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pict>
          <v:shape id="_x0000_s1027" o:spid="_x0000_s1027" o:spt="202" type="#_x0000_t202" style="position:absolute;left:0pt;margin-left:83.3pt;margin-top:-36pt;height:87.95pt;width:502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C00000"/>
                      <w:sz w:val="84"/>
                      <w:szCs w:val="84"/>
                    </w:rPr>
                  </w:pPr>
                  <w:r>
                    <w:rPr>
                      <w:rFonts w:hint="eastAsia"/>
                      <w:color w:val="C00000"/>
                      <w:sz w:val="84"/>
                      <w:szCs w:val="84"/>
                      <w:lang w:eastAsia="zh-CN"/>
                    </w:rPr>
                    <w:t>农</w:t>
                  </w:r>
                  <w:r>
                    <w:rPr>
                      <w:rFonts w:hint="eastAsia"/>
                      <w:color w:val="C00000"/>
                      <w:sz w:val="84"/>
                      <w:szCs w:val="84"/>
                    </w:rPr>
                    <w:t>机购置补贴</w:t>
                  </w:r>
                  <w:r>
                    <w:rPr>
                      <w:rFonts w:hint="eastAsia"/>
                      <w:color w:val="C00000"/>
                      <w:sz w:val="84"/>
                      <w:szCs w:val="84"/>
                      <w:lang w:eastAsia="zh-CN"/>
                    </w:rPr>
                    <w:t>办理流程</w:t>
                  </w:r>
                  <w:r>
                    <w:rPr>
                      <w:rFonts w:hint="eastAsia"/>
                      <w:color w:val="C00000"/>
                      <w:sz w:val="84"/>
                      <w:szCs w:val="84"/>
                    </w:rPr>
                    <w:t>图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1" o:spid="_x0000_s1051" o:spt="202" type="#_x0000_t202" style="position:absolute;left:0pt;margin-left:-18.45pt;margin-top:-46.4pt;height:41.25pt;width:116.95pt;z-index:25167974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widowControl w:val="0"/>
                    <w:numPr>
                      <w:ilvl w:val="0"/>
                      <w:numId w:val="0"/>
                    </w:numPr>
                    <w:tabs>
                      <w:tab w:val="left" w:pos="312"/>
                    </w:tabs>
                    <w:jc w:val="both"/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附件3</w:t>
                  </w:r>
                </w:p>
                <w:p/>
              </w:txbxContent>
            </v:textbox>
          </v:shape>
        </w:pict>
      </w:r>
    </w:p>
    <w:p>
      <w:pPr>
        <w:pStyle w:val="4"/>
        <w:spacing w:before="0" w:after="0" w:line="360" w:lineRule="auto"/>
        <w:rPr>
          <w:rFonts w:hint="eastAsia"/>
        </w:rPr>
      </w:pPr>
      <w:r>
        <w:rPr>
          <w:rFonts w:hint="eastAsia"/>
        </w:rPr>
        <w:pict>
          <v:shape id="_x0000_s1026" o:spid="_x0000_s1026" o:spt="202" type="#_x0000_t202" style="position:absolute;left:0pt;margin-left:-23.25pt;margin-top:25.25pt;height:123.6pt;width:736.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ind w:firstLine="720" w:firstLineChars="200"/>
                    <w:jc w:val="both"/>
                    <w:textAlignment w:val="auto"/>
                    <w:rPr>
                      <w:rFonts w:ascii="微软雅黑" w:hAnsi="微软雅黑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/>
                      <w:sz w:val="36"/>
                      <w:szCs w:val="36"/>
                    </w:rPr>
                    <w:t>农机购置补贴是国家一项重要强农惠农政策，主要是对农民和农业生产经营组织（以下简称购机者）购置先进适用的农业机械给予补贴，实行“自主购机、定额补贴、先购后补、县级结算、直补到卡（户）”。符合条件的购机者可自愿申请，具体</w:t>
                  </w:r>
                  <w:r>
                    <w:rPr>
                      <w:rFonts w:hint="eastAsia" w:ascii="微软雅黑" w:hAnsi="微软雅黑"/>
                      <w:sz w:val="36"/>
                      <w:szCs w:val="36"/>
                      <w:lang w:eastAsia="zh-CN"/>
                    </w:rPr>
                    <w:t>办理</w:t>
                  </w:r>
                  <w:r>
                    <w:rPr>
                      <w:rFonts w:hint="eastAsia" w:ascii="微软雅黑" w:hAnsi="微软雅黑"/>
                      <w:sz w:val="36"/>
                      <w:szCs w:val="36"/>
                    </w:rPr>
                    <w:t>流程如下：</w:t>
                  </w:r>
                </w:p>
              </w:txbxContent>
            </v:textbox>
          </v:shape>
        </w:pict>
      </w:r>
    </w:p>
    <w:p>
      <w:pPr>
        <w:pStyle w:val="4"/>
        <w:spacing w:before="0" w:after="0" w:line="360" w:lineRule="auto"/>
        <w:rPr>
          <w:rFonts w:hint="eastAsia"/>
        </w:rPr>
      </w:pPr>
    </w:p>
    <w:p>
      <w:pPr>
        <w:pStyle w:val="4"/>
        <w:spacing w:before="0" w:after="0" w:line="360" w:lineRule="auto"/>
        <w:rPr>
          <w:rFonts w:hint="eastAsia"/>
        </w:rPr>
      </w:pPr>
    </w:p>
    <w:p>
      <w:pPr>
        <w:pStyle w:val="4"/>
        <w:spacing w:before="0" w:after="0" w:line="360" w:lineRule="auto"/>
        <w:rPr>
          <w:color w:val="C00000"/>
          <w:sz w:val="72"/>
        </w:rPr>
      </w:pPr>
      <w:r>
        <w:rPr>
          <w:sz w:val="32"/>
        </w:rPr>
        <w:pict>
          <v:shape id="_x0000_s1050" o:spid="_x0000_s1050" o:spt="202" type="#_x0000_t202" style="position:absolute;left:0pt;margin-left:533.4pt;margin-top:579.3pt;height:114.6pt;width:191.25pt;z-index:251678720;mso-width-relative:page;mso-height-relative:page;" fillcolor="#9BBB59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ind w:firstLine="420" w:firstLineChars="200"/>
                    <w:jc w:val="both"/>
                    <w:textAlignment w:val="auto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申请补贴。购机后，购机者携带身份证、一卡通、购机发票和所购机具人机合影照、机具铭牌照到当地农机部门核验申请。实行牌证管理的拖拉机、联合收割机可免于实物核验。可以通过农机补贴手机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APP办理预约核验等事宜，提交有关申请材料。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9" o:spid="_x0000_s1029" o:spt="202" type="#_x0000_t202" style="position:absolute;left:0pt;margin-left:470pt;margin-top:420.6pt;height:276.1pt;width:251.5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2768600" cy="3409950"/>
                        <wp:effectExtent l="0" t="0" r="12700" b="0"/>
                        <wp:docPr id="17" name="图片 9" descr="微信图片_202007211117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9" descr="微信图片_2020072111172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588" cy="3412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9" o:spid="_x0000_s1049" o:spt="202" type="#_x0000_t202" style="position:absolute;left:0pt;margin-left:-55.25pt;margin-top:771.55pt;height:67.45pt;width:205.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  <w:t>30天之内财政部门将补贴资金发放到户。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8" o:spid="_x0000_s1048" o:spt="202" type="#_x0000_t202" style="position:absolute;left:0pt;margin-left:464.5pt;margin-top:893.8pt;height:127.5pt;width:167.3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2"/>
                      <w:szCs w:val="32"/>
                      <w:lang w:eastAsia="zh-CN"/>
                    </w:rPr>
                    <w:t>农机部门审核、信息录入、核验公示期限为</w:t>
                  </w:r>
                  <w: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  <w:t>60天。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6" o:spid="_x0000_s1046" o:spt="13" type="#_x0000_t13" style="position:absolute;left:0pt;margin-left:55.5pt;margin-top:815.2pt;height:75pt;width:97.5pt;rotation:14660597f;z-index:251674624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</v:shape>
        </w:pict>
      </w:r>
      <w:r>
        <w:rPr>
          <w:rFonts w:hint="eastAsia"/>
        </w:rPr>
        <w:pict>
          <v:shape id="_x0000_s1047" o:spid="_x0000_s1047" o:spt="13" type="#_x0000_t13" style="position:absolute;left:0pt;margin-left:1.9pt;margin-top:371pt;height:61.5pt;width:95.05pt;rotation:-3900029f;z-index:251675648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</v:shape>
        </w:pict>
      </w:r>
      <w:r>
        <w:rPr>
          <w:rFonts w:hint="eastAsia"/>
        </w:rPr>
        <w:pict>
          <v:shape id="_x0000_s1028" o:spid="_x0000_s1028" o:spt="202" type="#_x0000_t202" style="position:absolute;left:0pt;margin-left:-78.75pt;margin-top:477.7pt;height:294pt;width:243.7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2841625" cy="3724910"/>
                        <wp:effectExtent l="19050" t="0" r="0" b="0"/>
                        <wp:docPr id="16" name="图片 10" descr="微信图片_202007211117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0" descr="微信图片_2020072111173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3501" cy="3727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5" o:spid="_x0000_s1045" o:spt="67" type="#_x0000_t67" style="position:absolute;left:0pt;margin-left:543pt;margin-top:758.95pt;height:89.25pt;width:54.75pt;rotation:2908732f;z-index:251673600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 style="layout-flow:vertical-ideographic;"/>
          </v:shape>
        </w:pict>
      </w:r>
      <w:r>
        <w:rPr>
          <w:rFonts w:hint="eastAsia"/>
        </w:rPr>
        <w:pict>
          <v:shape id="_x0000_s1044" o:spid="_x0000_s1044" o:spt="67" type="#_x0000_t67" style="position:absolute;left:0pt;margin-left:590.25pt;margin-top:341.2pt;height:67.5pt;width:48.75pt;z-index:251672576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/>
        </w:rPr>
        <w:pict>
          <v:shape id="_x0000_s1043" o:spid="_x0000_s1043" o:spt="13" type="#_x0000_t13" style="position:absolute;left:0pt;margin-left:298.5pt;margin-top:187.45pt;height:71.25pt;width:87pt;z-index:251671552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pict>
          <v:shape id="_x0000_s1036" o:spid="_x0000_s1036" o:spt="32" type="#_x0000_t32" style="position:absolute;left:0pt;flip:y;margin-left:165pt;margin-top:512.95pt;height:42pt;width:91.5pt;z-index:251668480;mso-width-relative:page;mso-height-relative:page;" o:connectortype="straight" filled="f" stroked="t" coordsize="21600,21600">
            <v:path arrowok="t"/>
            <v:fill on="f" focussize="0,0"/>
            <v:stroke weight="3.75pt" color="#92D050"/>
            <v:imagedata o:title=""/>
            <o:lock v:ext="edit"/>
          </v:shape>
        </w:pict>
      </w:r>
      <w:r>
        <w:rPr>
          <w:rFonts w:hint="eastAsia"/>
        </w:rPr>
        <w:pict>
          <v:shape id="_x0000_s1038" o:spid="_x0000_s1038" o:spt="32" type="#_x0000_t32" style="position:absolute;left:0pt;flip:x y;margin-left:408.75pt;margin-top:512.95pt;height:79.35pt;width:74.55pt;z-index:251670528;mso-width-relative:page;mso-height-relative:page;" filled="f" stroked="t" coordsize="21600,21600">
            <v:path arrowok="t"/>
            <v:fill on="f" focussize="0,0"/>
            <v:stroke weight="3.75pt" color="#92D050"/>
            <v:imagedata o:title=""/>
            <o:lock v:ext="edit" aspectratio="f"/>
          </v:shape>
        </w:pict>
      </w:r>
      <w:r>
        <w:rPr>
          <w:rFonts w:hint="eastAsia"/>
        </w:rPr>
        <w:pict>
          <v:shape id="_x0000_s1037" o:spid="_x0000_s1037" o:spt="32" type="#_x0000_t32" style="position:absolute;left:0pt;margin-left:345pt;margin-top:580.3pt;height:114.75pt;width:0.75pt;z-index:251669504;mso-width-relative:page;mso-height-relative:page;" o:connectortype="straight" filled="f" stroked="t" coordsize="21600,21600">
            <v:path arrowok="t"/>
            <v:fill on="f" focussize="0,0"/>
            <v:stroke weight="3.75pt" color="#92D050"/>
            <v:imagedata o:title=""/>
            <o:lock v:ext="edit"/>
          </v:shape>
        </w:pict>
      </w:r>
      <w:r>
        <w:rPr>
          <w:rFonts w:hint="eastAsia"/>
        </w:rPr>
        <w:pict>
          <v:shape id="_x0000_s1035" o:spid="_x0000_s1035" o:spt="32" type="#_x0000_t32" style="position:absolute;left:0pt;flip:x;margin-left:371.4pt;margin-top:337.45pt;height:90.75pt;width:92.25pt;z-index:251667456;mso-width-relative:page;mso-height-relative:page;" o:connectortype="straight" filled="f" stroked="t" coordsize="21600,21600">
            <v:path arrowok="t"/>
            <v:fill on="f" focussize="0,0"/>
            <v:stroke weight="3.75pt" color="#92D050"/>
            <v:imagedata o:title=""/>
            <o:lock v:ext="edit"/>
          </v:shape>
        </w:pict>
      </w:r>
      <w:r>
        <w:rPr>
          <w:rFonts w:hint="eastAsia"/>
        </w:rPr>
        <w:pict>
          <v:shape id="_x0000_s1034" o:spid="_x0000_s1034" o:spt="32" type="#_x0000_t32" style="position:absolute;left:0pt;margin-left:231.75pt;margin-top:348.7pt;height:79.5pt;width:72pt;z-index:251666432;mso-width-relative:page;mso-height-relative:page;" o:connectortype="straight" filled="f" stroked="t" coordsize="21600,21600">
            <v:path arrowok="t"/>
            <v:fill on="f" focussize="0,0"/>
            <v:stroke weight="3.75pt" color="#92D050"/>
            <v:imagedata o:title=""/>
            <o:lock v:ext="edit"/>
          </v:shape>
        </w:pict>
      </w:r>
      <w:r>
        <w:rPr>
          <w:rFonts w:hint="eastAsia"/>
        </w:rPr>
        <w:pict>
          <v:shape id="_x0000_s1031" o:spid="_x0000_s1031" o:spt="202" type="#_x0000_t202" style="position:absolute;left:0pt;margin-left:245.25pt;margin-top:433.45pt;height:141.85pt;width:163.5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drawing>
                      <wp:inline distT="0" distB="0" distL="0" distR="0">
                        <wp:extent cx="1657350" cy="1657350"/>
                        <wp:effectExtent l="19050" t="0" r="0" b="0"/>
                        <wp:docPr id="19" name="图片 3" descr="z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3" descr="zz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118" cy="1658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2" o:spid="_x0000_s1032" o:spt="202" type="#_x0000_t202" style="position:absolute;left:0pt;margin-left:204.75pt;margin-top:716.2pt;height:269.25pt;width:262.5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2858770" cy="3239770"/>
                        <wp:effectExtent l="19050" t="0" r="0" b="0"/>
                        <wp:docPr id="20" name="图片 8" descr="zz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8" descr="zzz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8824" cy="32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0" o:spid="_x0000_s1030" o:spt="202" type="#_x0000_t202" style="position:absolute;left:0pt;margin-left:416.25pt;margin-top:64.45pt;height:276.75pt;width:258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drawing>
                      <wp:inline distT="0" distB="0" distL="0" distR="0">
                        <wp:extent cx="3005455" cy="3239770"/>
                        <wp:effectExtent l="19050" t="0" r="4240" b="0"/>
                        <wp:docPr id="18" name="图片 1" descr="zz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" descr="zzz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660" cy="32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3" o:spid="_x0000_s1033" o:spt="202" type="#_x0000_t202" style="position:absolute;left:0pt;margin-left:-2.25pt;margin-top:71.95pt;height:276.75pt;width:268.5pt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r>
                    <w:drawing>
                      <wp:inline distT="0" distB="0" distL="0" distR="0">
                        <wp:extent cx="3172460" cy="3239770"/>
                        <wp:effectExtent l="19050" t="0" r="8850" b="0"/>
                        <wp:docPr id="23" name="图片 4" descr="1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4" descr="11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2500" cy="32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</w:t>
      </w:r>
    </w:p>
    <w:sectPr>
      <w:pgSz w:w="16839" w:h="23814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1BB8"/>
    <w:rsid w:val="00323B43"/>
    <w:rsid w:val="00343FFF"/>
    <w:rsid w:val="003D37D8"/>
    <w:rsid w:val="00426133"/>
    <w:rsid w:val="00433475"/>
    <w:rsid w:val="004358AB"/>
    <w:rsid w:val="005C4551"/>
    <w:rsid w:val="006F46AA"/>
    <w:rsid w:val="007A51BB"/>
    <w:rsid w:val="007E3570"/>
    <w:rsid w:val="008123B5"/>
    <w:rsid w:val="008B7726"/>
    <w:rsid w:val="008C0737"/>
    <w:rsid w:val="00AA6FC5"/>
    <w:rsid w:val="00C64FB8"/>
    <w:rsid w:val="00D31D50"/>
    <w:rsid w:val="00F5359F"/>
    <w:rsid w:val="0D9A6815"/>
    <w:rsid w:val="1DF938C8"/>
    <w:rsid w:val="20614EE4"/>
    <w:rsid w:val="24562612"/>
    <w:rsid w:val="27541107"/>
    <w:rsid w:val="288A3FEE"/>
    <w:rsid w:val="2B06258D"/>
    <w:rsid w:val="2EA82E1C"/>
    <w:rsid w:val="360C3D7B"/>
    <w:rsid w:val="5B5B02C9"/>
    <w:rsid w:val="5D975E9C"/>
    <w:rsid w:val="63E35009"/>
    <w:rsid w:val="6CC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2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51"/>
    <customShpInfo spid="_x0000_s1026"/>
    <customShpInfo spid="_x0000_s1050"/>
    <customShpInfo spid="_x0000_s1029"/>
    <customShpInfo spid="_x0000_s1049"/>
    <customShpInfo spid="_x0000_s1048"/>
    <customShpInfo spid="_x0000_s1046"/>
    <customShpInfo spid="_x0000_s1047"/>
    <customShpInfo spid="_x0000_s1028"/>
    <customShpInfo spid="_x0000_s1045"/>
    <customShpInfo spid="_x0000_s1044"/>
    <customShpInfo spid="_x0000_s1043"/>
    <customShpInfo spid="_x0000_s1036"/>
    <customShpInfo spid="_x0000_s1038"/>
    <customShpInfo spid="_x0000_s1037"/>
    <customShpInfo spid="_x0000_s1035"/>
    <customShpInfo spid="_x0000_s1034"/>
    <customShpInfo spid="_x0000_s1031"/>
    <customShpInfo spid="_x0000_s1032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25</TotalTime>
  <ScaleCrop>false</ScaleCrop>
  <LinksUpToDate>false</LinksUpToDate>
  <CharactersWithSpaces>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2020-11-17T07:43:38Z</cp:lastPrinted>
  <dcterms:modified xsi:type="dcterms:W3CDTF">2020-11-17T07:44:58Z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