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480" w:lineRule="exact"/>
        <w:jc w:val="both"/>
        <w:rPr>
          <w:rFonts w:hint="eastAsia" w:ascii="方正小标宋简体" w:hAnsi="方正小标宋简体" w:eastAsia="方正小标宋简体" w:cs="方正小标宋简体"/>
          <w:spacing w:val="-20"/>
          <w:sz w:val="44"/>
          <w:szCs w:val="44"/>
          <w:lang w:val="en-US" w:eastAsia="zh-CN"/>
        </w:rPr>
      </w:pPr>
    </w:p>
    <w:p>
      <w:pPr>
        <w:autoSpaceDN w:val="0"/>
        <w:spacing w:line="480" w:lineRule="exact"/>
        <w:jc w:val="both"/>
        <w:rPr>
          <w:rFonts w:hint="eastAsia" w:ascii="方正小标宋简体" w:hAnsi="方正小标宋简体" w:eastAsia="方正小标宋简体" w:cs="方正小标宋简体"/>
          <w:spacing w:val="-20"/>
          <w:sz w:val="44"/>
          <w:szCs w:val="44"/>
          <w:lang w:val="en-US" w:eastAsia="zh-CN"/>
        </w:rPr>
      </w:pPr>
    </w:p>
    <w:p>
      <w:pPr>
        <w:pStyle w:val="2"/>
        <w:rPr>
          <w:rFonts w:hint="eastAsia"/>
          <w:lang w:val="en-US" w:eastAsia="zh-CN"/>
        </w:rPr>
      </w:pPr>
    </w:p>
    <w:p>
      <w:pPr>
        <w:autoSpaceDN w:val="0"/>
        <w:spacing w:line="480" w:lineRule="exact"/>
        <w:jc w:val="both"/>
        <w:rPr>
          <w:rFonts w:hint="eastAsia" w:ascii="方正小标宋简体" w:hAnsi="方正小标宋简体" w:eastAsia="方正小标宋简体" w:cs="方正小标宋简体"/>
          <w:spacing w:val="-20"/>
          <w:sz w:val="44"/>
          <w:szCs w:val="44"/>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val="0"/>
        <w:bidi w:val="0"/>
        <w:adjustRightInd/>
        <w:snapToGrid/>
        <w:spacing w:line="72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spacing w:val="-26"/>
          <w:sz w:val="48"/>
          <w:szCs w:val="48"/>
          <w:lang w:val="en-US" w:eastAsia="zh-CN"/>
        </w:rPr>
      </w:pPr>
    </w:p>
    <w:p>
      <w:pPr>
        <w:keepNext w:val="0"/>
        <w:keepLines w:val="0"/>
        <w:pageBreakBefore w:val="0"/>
        <w:widowControl w:val="0"/>
        <w:kinsoku/>
        <w:wordWrap/>
        <w:overflowPunct/>
        <w:topLinePunct w:val="0"/>
        <w:autoSpaceDE/>
        <w:autoSpaceDN w:val="0"/>
        <w:bidi w:val="0"/>
        <w:adjustRightInd/>
        <w:snapToGrid/>
        <w:spacing w:line="800" w:lineRule="exact"/>
        <w:ind w:left="0" w:leftChars="0" w:right="0" w:rightChars="0" w:firstLine="0" w:firstLineChars="0"/>
        <w:jc w:val="left"/>
        <w:textAlignment w:val="auto"/>
        <w:outlineLvl w:val="9"/>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pacing w:val="-45"/>
          <w:sz w:val="64"/>
          <w:szCs w:val="64"/>
          <w:lang w:val="en-US" w:eastAsia="zh-CN"/>
        </w:rPr>
        <w:t>阿克塞县农业机械管理站</w:t>
      </w:r>
      <w:r>
        <w:rPr>
          <w:rFonts w:hint="eastAsia" w:ascii="方正小标宋简体" w:hAnsi="方正小标宋简体" w:eastAsia="方正小标宋简体" w:cs="方正小标宋简体"/>
          <w:b/>
          <w:bCs/>
          <w:spacing w:val="227"/>
          <w:sz w:val="56"/>
          <w:szCs w:val="56"/>
          <w:lang w:val="en-US" w:eastAsia="zh-CN"/>
        </w:rPr>
        <w:t xml:space="preserve"> </w:t>
      </w:r>
      <w:r>
        <w:rPr>
          <w:rFonts w:hint="eastAsia" w:ascii="方正小标宋简体" w:hAnsi="方正小标宋简体" w:eastAsia="方正小标宋简体" w:cs="方正小标宋简体"/>
          <w:b/>
          <w:bCs/>
          <w:spacing w:val="-6"/>
          <w:sz w:val="52"/>
          <w:szCs w:val="52"/>
          <w:lang w:val="en-US" w:eastAsia="zh-CN"/>
        </w:rPr>
        <w:t xml:space="preserve"> </w:t>
      </w:r>
      <w:r>
        <w:rPr>
          <w:rFonts w:hint="eastAsia" w:ascii="方正小标宋简体" w:hAnsi="方正小标宋简体" w:eastAsia="方正小标宋简体" w:cs="方正小标宋简体"/>
          <w:b/>
          <w:bCs/>
          <w:sz w:val="44"/>
          <w:szCs w:val="44"/>
          <w:lang w:val="en-US" w:eastAsia="zh-CN"/>
        </w:rPr>
        <w:t xml:space="preserve">                                                          </w:t>
      </w:r>
    </w:p>
    <w:p>
      <w:pPr>
        <w:keepNext w:val="0"/>
        <w:keepLines w:val="0"/>
        <w:pageBreakBefore w:val="0"/>
        <w:widowControl w:val="0"/>
        <w:kinsoku/>
        <w:wordWrap/>
        <w:overflowPunct/>
        <w:topLinePunct w:val="0"/>
        <w:autoSpaceDE/>
        <w:autoSpaceDN w:val="0"/>
        <w:bidi w:val="0"/>
        <w:adjustRightInd/>
        <w:snapToGrid/>
        <w:spacing w:line="18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pacing w:val="-45"/>
          <w:sz w:val="72"/>
          <w:szCs w:val="72"/>
          <w:lang w:val="en-US" w:eastAsia="zh-CN"/>
        </w:rPr>
      </w:pPr>
      <w:r>
        <w:rPr>
          <w:rFonts w:hint="eastAsia" w:ascii="方正小标宋简体" w:hAnsi="方正小标宋简体" w:eastAsia="方正小标宋简体" w:cs="方正小标宋简体"/>
          <w:b/>
          <w:bCs/>
          <w:sz w:val="44"/>
          <w:szCs w:val="44"/>
          <w:lang w:val="en-US" w:eastAsia="zh-CN"/>
        </w:rPr>
        <w:t xml:space="preserve">                          </w:t>
      </w:r>
      <w:r>
        <w:rPr>
          <w:rFonts w:hint="eastAsia" w:ascii="方正小标宋简体" w:hAnsi="方正小标宋简体" w:eastAsia="方正小标宋简体" w:cs="方正小标宋简体"/>
          <w:b/>
          <w:bCs/>
          <w:spacing w:val="-113"/>
          <w:sz w:val="96"/>
          <w:szCs w:val="96"/>
          <w:lang w:val="en-US" w:eastAsia="zh-CN"/>
        </w:rPr>
        <w:t>文 件</w:t>
      </w:r>
    </w:p>
    <w:p>
      <w:pPr>
        <w:rPr>
          <w:rFonts w:hint="eastAsia" w:ascii="方正小标宋简体" w:hAnsi="方正小标宋简体" w:eastAsia="方正小标宋简体" w:cs="方正小标宋简体"/>
          <w:b/>
          <w:bCs/>
          <w:spacing w:val="-6"/>
          <w:sz w:val="52"/>
          <w:szCs w:val="52"/>
          <w:lang w:val="en-US" w:eastAsia="zh-CN"/>
        </w:rPr>
      </w:pPr>
      <w:r>
        <w:rPr>
          <w:rFonts w:hint="eastAsia" w:ascii="方正小标宋简体" w:hAnsi="方正小标宋简体" w:eastAsia="方正小标宋简体" w:cs="方正小标宋简体"/>
          <w:b/>
          <w:bCs/>
          <w:spacing w:val="142"/>
          <w:sz w:val="64"/>
          <w:szCs w:val="64"/>
          <w:lang w:val="en-US" w:eastAsia="zh-CN"/>
        </w:rPr>
        <w:t>阿克塞县财政局</w:t>
      </w:r>
      <w:r>
        <w:rPr>
          <w:rFonts w:hint="eastAsia" w:ascii="方正小标宋简体" w:hAnsi="方正小标宋简体" w:eastAsia="方正小标宋简体" w:cs="方正小标宋简体"/>
          <w:b/>
          <w:bCs/>
          <w:spacing w:val="-6"/>
          <w:sz w:val="52"/>
          <w:szCs w:val="52"/>
          <w:lang w:val="en-US" w:eastAsia="zh-CN"/>
        </w:rPr>
        <w:t xml:space="preserve">    </w:t>
      </w:r>
    </w:p>
    <w:p>
      <w:pPr>
        <w:jc w:val="center"/>
        <w:rPr>
          <w:rFonts w:hint="eastAsia" w:ascii="仿宋" w:hAnsi="仿宋" w:eastAsia="仿宋" w:cs="仿宋"/>
          <w:sz w:val="32"/>
          <w:szCs w:val="32"/>
          <w:u w:val="none"/>
          <w:lang w:val="en-US" w:eastAsia="zh-CN"/>
        </w:rPr>
      </w:pPr>
    </w:p>
    <w:p>
      <w:pPr>
        <w:jc w:val="center"/>
        <w:rPr>
          <w:rFonts w:hint="eastAsia" w:ascii="仿宋" w:hAnsi="仿宋" w:eastAsia="仿宋" w:cs="仿宋"/>
          <w:sz w:val="32"/>
          <w:szCs w:val="32"/>
          <w:u w:val="none"/>
          <w:lang w:val="en-US" w:eastAsia="zh-CN"/>
        </w:rPr>
      </w:pPr>
    </w:p>
    <w:p>
      <w:pPr>
        <w:jc w:val="center"/>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阿农机管字[2018]15号        签发人：叶尔扎提、朱晓伟</w:t>
      </w:r>
    </w:p>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both"/>
        <w:textAlignment w:val="auto"/>
        <w:outlineLvl w:val="9"/>
        <w:rPr>
          <w:rFonts w:hint="eastAsia" w:ascii="仿宋" w:hAnsi="仿宋" w:eastAsia="仿宋" w:cs="仿宋"/>
          <w:sz w:val="32"/>
          <w:szCs w:val="32"/>
          <w:u w:val="thick"/>
          <w:lang w:val="en-US" w:eastAsia="zh-CN"/>
        </w:rPr>
      </w:pPr>
      <w:r>
        <w:rPr>
          <w:rFonts w:hint="eastAsia" w:ascii="仿宋" w:hAnsi="仿宋" w:eastAsia="仿宋" w:cs="仿宋"/>
          <w:sz w:val="32"/>
          <w:szCs w:val="32"/>
          <w:u w:val="thick"/>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sz w:val="32"/>
          <w:szCs w:val="32"/>
          <w:u w:val="thick"/>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关于上报阿克塞县2018-2020年农业机械</w:t>
      </w: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仿宋" w:hAnsi="仿宋" w:eastAsia="仿宋" w:cs="仿宋_GB2312"/>
          <w:sz w:val="32"/>
          <w:szCs w:val="32"/>
          <w:lang w:val="en-US" w:eastAsia="zh-CN"/>
        </w:rPr>
      </w:pPr>
      <w:r>
        <w:rPr>
          <w:rFonts w:hint="eastAsia" w:ascii="方正小标宋简体" w:hAnsi="方正小标宋简体" w:eastAsia="方正小标宋简体" w:cs="方正小标宋简体"/>
          <w:sz w:val="40"/>
          <w:szCs w:val="40"/>
          <w:lang w:val="en-US" w:eastAsia="zh-CN"/>
        </w:rPr>
        <w:t>购置补贴实施方案的报告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 w:hAnsi="仿宋" w:eastAsia="仿宋"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jc w:val="left"/>
        <w:textAlignment w:val="auto"/>
        <w:outlineLvl w:val="9"/>
        <w:rPr>
          <w:rFonts w:hint="eastAsia"/>
        </w:rPr>
      </w:pPr>
      <w:r>
        <w:rPr>
          <w:rFonts w:hint="eastAsia" w:ascii="仿宋" w:hAnsi="仿宋" w:eastAsia="仿宋" w:cs="仿宋_GB2312"/>
          <w:sz w:val="32"/>
          <w:szCs w:val="32"/>
          <w:lang w:val="en-US" w:eastAsia="zh-CN"/>
        </w:rPr>
        <w:t>酒泉市农业机械管理局：</w:t>
      </w: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根据</w:t>
      </w:r>
      <w:r>
        <w:rPr>
          <w:rFonts w:hint="eastAsia" w:ascii="仿宋" w:hAnsi="仿宋" w:eastAsia="仿宋" w:cs="仿宋"/>
          <w:sz w:val="32"/>
          <w:szCs w:val="32"/>
        </w:rPr>
        <w:t>酒泉市农业机械管理局关于对《阿克塞县2018—2020年农机购置补贴实施方案》</w:t>
      </w:r>
      <w:r>
        <w:rPr>
          <w:rFonts w:hint="eastAsia" w:ascii="仿宋" w:hAnsi="仿宋" w:eastAsia="仿宋" w:cs="仿宋"/>
          <w:sz w:val="32"/>
          <w:szCs w:val="32"/>
          <w:lang w:eastAsia="zh-CN"/>
        </w:rPr>
        <w:t>的</w:t>
      </w:r>
      <w:r>
        <w:rPr>
          <w:rFonts w:hint="eastAsia" w:ascii="仿宋" w:hAnsi="仿宋" w:eastAsia="仿宋" w:cs="仿宋"/>
          <w:sz w:val="32"/>
          <w:szCs w:val="32"/>
        </w:rPr>
        <w:t>审核意见</w:t>
      </w:r>
      <w:r>
        <w:rPr>
          <w:rFonts w:hint="eastAsia" w:ascii="仿宋" w:hAnsi="仿宋" w:eastAsia="仿宋" w:cs="仿宋"/>
          <w:sz w:val="32"/>
          <w:szCs w:val="32"/>
          <w:lang w:val="en-US" w:eastAsia="zh-CN"/>
        </w:rPr>
        <w:t>，阿克塞县农机站会同县财政局</w:t>
      </w:r>
      <w:r>
        <w:rPr>
          <w:rFonts w:hint="eastAsia" w:ascii="仿宋" w:hAnsi="仿宋" w:eastAsia="仿宋" w:cs="仿宋"/>
          <w:sz w:val="32"/>
          <w:szCs w:val="32"/>
          <w:lang w:eastAsia="zh-CN"/>
        </w:rPr>
        <w:t>对《阿克塞县2018—2020年农机购置补贴实施方案》进行了如下修改和完善：</w:t>
      </w:r>
    </w:p>
    <w:p>
      <w:pPr>
        <w:keepNext w:val="0"/>
        <w:keepLines w:val="0"/>
        <w:pageBreakBefore w:val="0"/>
        <w:widowControl w:val="0"/>
        <w:numPr>
          <w:ilvl w:val="0"/>
          <w:numId w:val="1"/>
        </w:numPr>
        <w:kinsoku/>
        <w:wordWrap/>
        <w:overflowPunct/>
        <w:topLinePunct w:val="0"/>
        <w:autoSpaceDE/>
        <w:autoSpaceDN/>
        <w:bidi w:val="0"/>
        <w:adjustRightInd/>
        <w:snapToGrid/>
        <w:spacing w:line="680" w:lineRule="exact"/>
        <w:ind w:left="0" w:leftChars="0" w:right="0" w:rightChars="0" w:firstLine="643" w:firstLineChars="200"/>
        <w:jc w:val="left"/>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关于明确“</w:t>
      </w:r>
      <w:r>
        <w:rPr>
          <w:rFonts w:hint="eastAsia" w:ascii="仿宋_GB2312" w:eastAsia="仿宋_GB2312"/>
          <w:b/>
          <w:bCs/>
          <w:sz w:val="32"/>
          <w:szCs w:val="32"/>
        </w:rPr>
        <w:t>电动卷帘成套设备申请补贴</w:t>
      </w:r>
      <w:r>
        <w:rPr>
          <w:rFonts w:hint="eastAsia" w:ascii="仿宋" w:hAnsi="仿宋" w:eastAsia="仿宋" w:cs="仿宋"/>
          <w:b/>
          <w:bCs/>
          <w:sz w:val="32"/>
          <w:szCs w:val="32"/>
          <w:lang w:eastAsia="zh-CN"/>
        </w:rPr>
        <w:t>”事项：</w:t>
      </w:r>
      <w:r>
        <w:rPr>
          <w:rFonts w:hint="eastAsia" w:ascii="仿宋" w:hAnsi="仿宋" w:eastAsia="仿宋" w:cs="仿宋"/>
          <w:b w:val="0"/>
          <w:bCs w:val="0"/>
          <w:sz w:val="32"/>
          <w:szCs w:val="32"/>
          <w:lang w:eastAsia="zh-CN"/>
        </w:rPr>
        <w:t>在新稿补贴流程</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中增加了：</w:t>
      </w:r>
      <w:r>
        <w:rPr>
          <w:rFonts w:hint="eastAsia" w:ascii="仿宋" w:hAnsi="仿宋" w:eastAsia="仿宋" w:cs="仿宋"/>
          <w:b/>
          <w:bCs/>
          <w:sz w:val="32"/>
          <w:szCs w:val="32"/>
          <w:lang w:eastAsia="zh-CN"/>
        </w:rPr>
        <w:t>“</w:t>
      </w:r>
      <w:r>
        <w:rPr>
          <w:rFonts w:hint="eastAsia" w:ascii="仿宋_GB2312" w:eastAsia="仿宋_GB2312"/>
          <w:b/>
          <w:bCs/>
          <w:sz w:val="32"/>
          <w:szCs w:val="32"/>
          <w:lang w:eastAsia="zh-CN"/>
        </w:rPr>
        <w:t>为支持本县戈壁农业发展，日光温室配套机具电动卷帘成套设备申请补贴一律从2018年算起，以前购置的设备不进行补贴。</w:t>
      </w:r>
      <w:r>
        <w:rPr>
          <w:rFonts w:hint="eastAsia" w:ascii="仿宋_GB2312" w:eastAsia="仿宋_GB2312"/>
          <w:b/>
          <w:bCs/>
          <w:sz w:val="32"/>
          <w:szCs w:val="32"/>
          <w:lang w:val="en-US" w:eastAsia="zh-CN"/>
        </w:rPr>
        <w:t>补贴标准以省农机管理局农机补贴一览表为准</w:t>
      </w:r>
      <w:r>
        <w:rPr>
          <w:rFonts w:hint="eastAsia" w:ascii="仿宋_GB2312" w:eastAsia="仿宋_GB2312"/>
          <w:b/>
          <w:bCs/>
          <w:sz w:val="32"/>
          <w:szCs w:val="32"/>
          <w:lang w:eastAsia="zh-CN"/>
        </w:rPr>
        <w:t>。</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lang w:eastAsia="zh-CN"/>
        </w:rPr>
        <w:t>等内容。</w:t>
      </w:r>
    </w:p>
    <w:p>
      <w:pPr>
        <w:keepNext w:val="0"/>
        <w:keepLines w:val="0"/>
        <w:pageBreakBefore w:val="0"/>
        <w:widowControl w:val="0"/>
        <w:numPr>
          <w:ilvl w:val="0"/>
          <w:numId w:val="1"/>
        </w:numPr>
        <w:kinsoku/>
        <w:wordWrap/>
        <w:overflowPunct/>
        <w:topLinePunct w:val="0"/>
        <w:autoSpaceDE/>
        <w:autoSpaceDN/>
        <w:bidi w:val="0"/>
        <w:adjustRightInd/>
        <w:snapToGrid/>
        <w:spacing w:line="680" w:lineRule="exact"/>
        <w:ind w:left="0" w:leftChars="0" w:right="0" w:rightChars="0" w:firstLine="643" w:firstLineChars="200"/>
        <w:jc w:val="left"/>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关于“明确补贴机具的核验办法”事项：</w:t>
      </w:r>
      <w:r>
        <w:rPr>
          <w:rFonts w:hint="eastAsia" w:ascii="仿宋" w:hAnsi="仿宋" w:eastAsia="仿宋" w:cs="仿宋"/>
          <w:b w:val="0"/>
          <w:bCs w:val="0"/>
          <w:sz w:val="32"/>
          <w:szCs w:val="32"/>
          <w:lang w:eastAsia="zh-CN"/>
        </w:rPr>
        <w:t>在新稿补贴流程</w:t>
      </w:r>
      <w:r>
        <w:rPr>
          <w:rFonts w:hint="eastAsia" w:ascii="仿宋" w:hAnsi="仿宋" w:eastAsia="仿宋" w:cs="仿宋"/>
          <w:b w:val="0"/>
          <w:bCs w:val="0"/>
          <w:sz w:val="32"/>
          <w:szCs w:val="32"/>
          <w:lang w:val="en-US" w:eastAsia="zh-CN"/>
        </w:rPr>
        <w:t>4中增加了</w:t>
      </w:r>
      <w:r>
        <w:rPr>
          <w:rFonts w:hint="eastAsia" w:ascii="仿宋" w:hAnsi="仿宋" w:eastAsia="仿宋" w:cs="仿宋"/>
          <w:b/>
          <w:bCs/>
          <w:sz w:val="32"/>
          <w:szCs w:val="32"/>
          <w:lang w:eastAsia="zh-CN"/>
        </w:rPr>
        <w:t>“县农机站联合县财政局制定符合本地实际、简便易操作的农机具核查管理办法，并委派专人，按照核查管理办法和《农机购置补贴机具核查表》的相关内容</w:t>
      </w:r>
      <w:r>
        <w:rPr>
          <w:rFonts w:hint="eastAsia" w:ascii="仿宋" w:hAnsi="仿宋" w:eastAsia="仿宋" w:cs="仿宋"/>
          <w:b/>
          <w:bCs/>
          <w:sz w:val="32"/>
          <w:szCs w:val="32"/>
          <w:lang w:val="en-US" w:eastAsia="zh-CN"/>
        </w:rPr>
        <w:t>.....</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lang w:eastAsia="zh-CN"/>
        </w:rPr>
        <w:t>等内容。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680" w:lineRule="exact"/>
        <w:ind w:left="0" w:leftChars="0" w:right="0" w:rightChars="0" w:firstLine="643" w:firstLineChars="200"/>
        <w:textAlignment w:val="auto"/>
        <w:outlineLvl w:val="9"/>
        <w:rPr>
          <w:rFonts w:hint="eastAsia"/>
          <w:lang w:eastAsia="zh-CN"/>
        </w:rPr>
      </w:pPr>
      <w:r>
        <w:rPr>
          <w:rFonts w:hint="eastAsia" w:ascii="仿宋_GB2312" w:hAnsi="宋体" w:eastAsia="仿宋_GB2312"/>
          <w:b/>
          <w:bCs/>
          <w:sz w:val="32"/>
          <w:szCs w:val="32"/>
          <w:lang w:eastAsia="zh-CN"/>
        </w:rPr>
        <w:t>三、关于“</w:t>
      </w:r>
      <w:r>
        <w:rPr>
          <w:rFonts w:hint="eastAsia" w:ascii="仿宋" w:hAnsi="仿宋" w:eastAsia="仿宋" w:cs="仿宋"/>
          <w:b/>
          <w:bCs/>
          <w:sz w:val="32"/>
          <w:szCs w:val="32"/>
        </w:rPr>
        <w:t>经销商上传信息的做法与农机购置补贴要求不符</w:t>
      </w:r>
      <w:r>
        <w:rPr>
          <w:rFonts w:hint="eastAsia" w:ascii="仿宋_GB2312" w:hAnsi="宋体" w:eastAsia="仿宋_GB2312"/>
          <w:b/>
          <w:bCs/>
          <w:sz w:val="32"/>
          <w:szCs w:val="32"/>
          <w:lang w:eastAsia="zh-CN"/>
        </w:rPr>
        <w:t>”事项：</w:t>
      </w:r>
      <w:r>
        <w:rPr>
          <w:rFonts w:hint="eastAsia" w:ascii="仿宋_GB2312" w:hAnsi="宋体" w:eastAsia="仿宋_GB2312"/>
          <w:b w:val="0"/>
          <w:bCs w:val="0"/>
          <w:sz w:val="32"/>
          <w:szCs w:val="32"/>
          <w:lang w:eastAsia="zh-CN"/>
        </w:rPr>
        <w:t>在新稿中删除了相关内容，并在补贴流程</w:t>
      </w:r>
      <w:r>
        <w:rPr>
          <w:rFonts w:hint="eastAsia" w:ascii="仿宋_GB2312" w:hAnsi="宋体" w:eastAsia="仿宋_GB2312"/>
          <w:b w:val="0"/>
          <w:bCs w:val="0"/>
          <w:sz w:val="32"/>
          <w:szCs w:val="32"/>
          <w:lang w:val="en-US" w:eastAsia="zh-CN"/>
        </w:rPr>
        <w:t>7中增加了</w:t>
      </w:r>
      <w:r>
        <w:rPr>
          <w:rFonts w:hint="eastAsia" w:ascii="仿宋_GB2312" w:hAnsi="宋体" w:eastAsia="仿宋_GB2312"/>
          <w:b/>
          <w:bCs/>
          <w:sz w:val="32"/>
          <w:szCs w:val="32"/>
          <w:lang w:val="en-US" w:eastAsia="zh-CN"/>
        </w:rPr>
        <w:t>“</w:t>
      </w:r>
      <w:r>
        <w:rPr>
          <w:rFonts w:hint="eastAsia" w:ascii="仿宋_GB2312" w:hAnsi="宋体" w:eastAsia="仿宋_GB2312"/>
          <w:b/>
          <w:bCs/>
          <w:sz w:val="32"/>
          <w:szCs w:val="32"/>
        </w:rPr>
        <w:t>严禁以任何方式授予补贴机具产销企业进入农机购置补贴辅助管理系统办理补贴申请的具体操作权限，严禁补贴机具产销企业代替购机者到主管部门办理补贴申请手续。</w:t>
      </w:r>
      <w:r>
        <w:rPr>
          <w:rFonts w:hint="eastAsia" w:ascii="仿宋_GB2312" w:hAnsi="宋体" w:eastAsia="仿宋_GB2312"/>
          <w:b/>
          <w:bCs/>
          <w:sz w:val="32"/>
          <w:szCs w:val="32"/>
          <w:lang w:val="en-US" w:eastAsia="zh-CN"/>
        </w:rPr>
        <w:t>”</w:t>
      </w:r>
      <w:r>
        <w:rPr>
          <w:rFonts w:hint="eastAsia" w:ascii="仿宋_GB2312" w:hAnsi="宋体" w:eastAsia="仿宋_GB2312"/>
          <w:b w:val="0"/>
          <w:bCs w:val="0"/>
          <w:sz w:val="32"/>
          <w:szCs w:val="32"/>
          <w:lang w:val="en-US" w:eastAsia="zh-CN"/>
        </w:rPr>
        <w:t>等内容。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680" w:lineRule="exact"/>
        <w:ind w:left="0" w:leftChars="0" w:right="0" w:rightChars="0" w:firstLine="643" w:firstLineChars="200"/>
        <w:textAlignment w:val="auto"/>
        <w:outlineLvl w:val="9"/>
        <w:rPr>
          <w:rFonts w:hint="eastAsia" w:ascii="仿宋_GB2312" w:hAnsi="宋体" w:eastAsia="仿宋_GB2312"/>
          <w:b w:val="0"/>
          <w:bCs w:val="0"/>
          <w:sz w:val="32"/>
          <w:szCs w:val="32"/>
          <w:lang w:val="en-US" w:eastAsia="zh-CN"/>
        </w:rPr>
      </w:pPr>
      <w:r>
        <w:rPr>
          <w:rFonts w:hint="eastAsia" w:ascii="仿宋_GB2312" w:hAnsi="宋体" w:eastAsia="仿宋_GB2312"/>
          <w:b/>
          <w:bCs/>
          <w:sz w:val="32"/>
          <w:szCs w:val="32"/>
          <w:lang w:val="en-US" w:eastAsia="zh-CN"/>
        </w:rPr>
        <w:t>四、关于“缺少阿克塞县农机购置补贴项目领导小组名单”事项：</w:t>
      </w:r>
      <w:r>
        <w:rPr>
          <w:rFonts w:hint="eastAsia" w:ascii="仿宋_GB2312" w:hAnsi="宋体" w:eastAsia="仿宋_GB2312"/>
          <w:b w:val="0"/>
          <w:bCs w:val="0"/>
          <w:sz w:val="32"/>
          <w:szCs w:val="32"/>
          <w:lang w:val="en-US" w:eastAsia="zh-CN"/>
        </w:rPr>
        <w:t>在新稿中增加了</w:t>
      </w:r>
      <w:r>
        <w:rPr>
          <w:rFonts w:hint="eastAsia" w:ascii="仿宋_GB2312" w:hAnsi="宋体" w:eastAsia="仿宋_GB2312"/>
          <w:b/>
          <w:bCs/>
          <w:sz w:val="32"/>
          <w:szCs w:val="32"/>
          <w:lang w:val="en-US" w:eastAsia="zh-CN"/>
        </w:rPr>
        <w:t>调整后的阿克塞县农机购置补贴工作领导小组名单，</w:t>
      </w:r>
      <w:r>
        <w:rPr>
          <w:rFonts w:hint="eastAsia" w:ascii="仿宋_GB2312" w:hAnsi="宋体" w:eastAsia="仿宋_GB2312"/>
          <w:b w:val="0"/>
          <w:bCs w:val="0"/>
          <w:sz w:val="32"/>
          <w:szCs w:val="32"/>
          <w:lang w:val="en-US" w:eastAsia="zh-CN"/>
        </w:rPr>
        <w:t>待市农机管理局审核后，已正式文件印发。</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680" w:lineRule="exact"/>
        <w:ind w:left="0" w:leftChars="0" w:right="0" w:rightChars="0" w:firstLine="640" w:firstLineChars="200"/>
        <w:textAlignment w:val="auto"/>
        <w:outlineLvl w:val="9"/>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现将修改后的方案随文上报，</w:t>
      </w:r>
      <w:r>
        <w:rPr>
          <w:rFonts w:hint="default" w:ascii="仿宋" w:hAnsi="仿宋" w:eastAsia="仿宋" w:cs="仿宋_GB2312"/>
          <w:sz w:val="32"/>
          <w:szCs w:val="32"/>
          <w:lang w:val="en-US" w:eastAsia="zh-CN"/>
        </w:rPr>
        <w:t>请予审核。</w:t>
      </w: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640" w:firstLineChars="200"/>
        <w:jc w:val="left"/>
        <w:textAlignment w:val="auto"/>
        <w:outlineLvl w:val="9"/>
        <w:rPr>
          <w:rFonts w:hint="eastAsia" w:ascii="仿宋" w:hAnsi="仿宋" w:eastAsia="仿宋" w:cs="仿宋_GB2312"/>
          <w:sz w:val="32"/>
          <w:szCs w:val="32"/>
          <w:lang w:val="en-US" w:eastAsia="zh-CN"/>
        </w:rPr>
      </w:pPr>
      <w:r>
        <w:rPr>
          <w:rFonts w:hint="default" w:ascii="仿宋" w:hAnsi="仿宋" w:eastAsia="仿宋" w:cs="仿宋_GB2312"/>
          <w:sz w:val="32"/>
          <w:szCs w:val="32"/>
          <w:lang w:val="en-US" w:eastAsia="zh-CN"/>
        </w:rPr>
        <w:t>附件：1、</w:t>
      </w:r>
      <w:r>
        <w:rPr>
          <w:rFonts w:hint="eastAsia" w:ascii="仿宋" w:hAnsi="仿宋" w:eastAsia="仿宋" w:cs="仿宋_GB2312"/>
          <w:sz w:val="32"/>
          <w:szCs w:val="32"/>
          <w:lang w:val="en-US" w:eastAsia="zh-CN"/>
        </w:rPr>
        <w:t>阿克塞县2018-2020年农业机械购置补贴实施方案</w:t>
      </w: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640" w:firstLineChars="200"/>
        <w:jc w:val="left"/>
        <w:textAlignment w:val="auto"/>
        <w:outlineLvl w:val="9"/>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2、《关于调整阿克塞县农机购置补贴购置领导小组的成员的通知》</w:t>
      </w:r>
    </w:p>
    <w:p>
      <w:pPr>
        <w:pStyle w:val="2"/>
        <w:rPr>
          <w:rFonts w:hint="eastAsia"/>
        </w:rPr>
      </w:pPr>
    </w:p>
    <w:p>
      <w:pPr>
        <w:rPr>
          <w:rFonts w:hint="eastAsia"/>
        </w:rPr>
      </w:pPr>
    </w:p>
    <w:p>
      <w:pPr>
        <w:pStyle w:val="2"/>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640" w:firstLineChars="200"/>
        <w:jc w:val="left"/>
        <w:textAlignment w:val="auto"/>
        <w:outlineLvl w:val="9"/>
        <w:rPr>
          <w:rFonts w:hint="eastAsia"/>
        </w:rPr>
      </w:pPr>
      <w:r>
        <w:rPr>
          <w:rFonts w:hint="eastAsia" w:ascii="仿宋" w:hAnsi="仿宋" w:eastAsia="仿宋" w:cs="仿宋_GB2312"/>
          <w:sz w:val="32"/>
          <w:szCs w:val="32"/>
          <w:lang w:val="en-US" w:eastAsia="zh-CN"/>
        </w:rPr>
        <w:t xml:space="preserve">阿克塞县农机管理站          阿克塞县财政局            </w:t>
      </w:r>
    </w:p>
    <w:p>
      <w:pPr>
        <w:rPr>
          <w:rFonts w:hint="eastAsia"/>
        </w:rPr>
      </w:pP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2880" w:firstLineChars="900"/>
        <w:jc w:val="left"/>
        <w:textAlignment w:val="auto"/>
        <w:outlineLvl w:val="9"/>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2018年4月26日</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160" w:lineRule="exact"/>
        <w:ind w:left="0" w:leftChars="0" w:right="0" w:rightChars="0" w:firstLine="0" w:firstLineChars="0"/>
        <w:jc w:val="both"/>
        <w:textAlignment w:val="auto"/>
        <w:outlineLvl w:val="9"/>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 w:hAnsi="仿宋" w:eastAsia="仿宋" w:cs="仿宋_GB2312"/>
          <w:sz w:val="32"/>
          <w:szCs w:val="32"/>
          <w:u w:val="single"/>
        </w:rPr>
      </w:pPr>
      <w:r>
        <w:rPr>
          <w:rFonts w:hint="eastAsia" w:ascii="仿宋" w:hAnsi="仿宋" w:eastAsia="仿宋" w:cs="仿宋_GB2312"/>
          <w:sz w:val="32"/>
          <w:szCs w:val="32"/>
          <w:u w:val="single"/>
        </w:rPr>
        <w:t xml:space="preserve">  </w:t>
      </w:r>
      <w:r>
        <w:rPr>
          <w:rFonts w:hint="eastAsia" w:ascii="楷体" w:hAnsi="楷体" w:eastAsia="楷体" w:cs="楷体"/>
          <w:b w:val="0"/>
          <w:bCs w:val="0"/>
          <w:sz w:val="32"/>
          <w:szCs w:val="32"/>
          <w:u w:val="single"/>
          <w:lang w:val="en-US" w:eastAsia="zh-CN"/>
        </w:rPr>
        <w:t>抄报</w:t>
      </w:r>
      <w:r>
        <w:rPr>
          <w:rFonts w:hint="eastAsia" w:ascii="仿宋" w:hAnsi="仿宋" w:eastAsia="仿宋" w:cs="仿宋_GB2312"/>
          <w:sz w:val="32"/>
          <w:szCs w:val="32"/>
          <w:u w:val="single"/>
          <w:lang w:val="en-US" w:eastAsia="zh-CN"/>
        </w:rPr>
        <w:t>：市财政局</w:t>
      </w:r>
      <w:r>
        <w:rPr>
          <w:rFonts w:hint="eastAsia" w:ascii="仿宋" w:hAnsi="仿宋" w:eastAsia="仿宋" w:cs="仿宋_GB2312"/>
          <w:sz w:val="32"/>
          <w:szCs w:val="32"/>
          <w:u w:val="single"/>
        </w:rPr>
        <w:t xml:space="preserve">                        </w:t>
      </w:r>
      <w:r>
        <w:rPr>
          <w:rFonts w:hint="eastAsia" w:ascii="仿宋" w:hAnsi="仿宋" w:eastAsia="仿宋" w:cs="仿宋_GB2312"/>
          <w:sz w:val="32"/>
          <w:szCs w:val="32"/>
          <w:u w:val="single"/>
          <w:lang w:val="en-US" w:eastAsia="zh-CN"/>
        </w:rPr>
        <w:t xml:space="preserve"> </w:t>
      </w:r>
      <w:r>
        <w:rPr>
          <w:rFonts w:hint="eastAsia" w:ascii="仿宋" w:hAnsi="仿宋" w:eastAsia="仿宋" w:cs="仿宋_GB2312"/>
          <w:sz w:val="32"/>
          <w:szCs w:val="32"/>
          <w:u w:val="single"/>
        </w:rPr>
        <w:t xml:space="preserve">                 </w:t>
      </w:r>
      <w:r>
        <w:rPr>
          <w:rFonts w:hint="eastAsia" w:ascii="仿宋" w:hAnsi="仿宋" w:eastAsia="仿宋" w:cs="仿宋_GB2312"/>
          <w:sz w:val="32"/>
          <w:szCs w:val="32"/>
          <w:u w:val="single"/>
          <w:lang w:val="en-US" w:eastAsia="zh-CN"/>
        </w:rPr>
        <w:t xml:space="preserve"> </w:t>
      </w:r>
      <w:r>
        <w:rPr>
          <w:rFonts w:hint="eastAsia" w:ascii="仿宋" w:hAnsi="仿宋" w:eastAsia="仿宋" w:cs="仿宋_GB2312"/>
          <w:sz w:val="32"/>
          <w:szCs w:val="32"/>
          <w:u w:val="single"/>
        </w:rPr>
        <w:t xml:space="preserve"> </w:t>
      </w:r>
      <w:r>
        <w:rPr>
          <w:rFonts w:hint="eastAsia" w:ascii="仿宋" w:hAnsi="仿宋" w:eastAsia="仿宋" w:cs="仿宋_GB2312"/>
          <w:sz w:val="32"/>
          <w:szCs w:val="32"/>
          <w:u w:val="single"/>
          <w:lang w:val="en-US" w:eastAsia="zh-CN"/>
        </w:rPr>
        <w:t xml:space="preserve">     </w:t>
      </w:r>
      <w:r>
        <w:rPr>
          <w:rFonts w:hint="eastAsia" w:ascii="仿宋" w:hAnsi="仿宋" w:eastAsia="仿宋"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 w:hAnsi="仿宋" w:eastAsia="仿宋" w:cs="仿宋_GB2312"/>
          <w:sz w:val="32"/>
          <w:szCs w:val="32"/>
          <w:u w:val="single"/>
        </w:rPr>
      </w:pPr>
      <w:r>
        <w:rPr>
          <w:rFonts w:hint="eastAsia" w:ascii="仿宋" w:hAnsi="仿宋" w:eastAsia="仿宋" w:cs="仿宋_GB2312"/>
          <w:sz w:val="32"/>
          <w:szCs w:val="32"/>
          <w:u w:val="single"/>
          <w:lang w:val="en-US" w:eastAsia="zh-CN"/>
        </w:rPr>
        <w:t xml:space="preserve">阿克塞农机管理站 阿克塞县财政局    </w:t>
      </w:r>
      <w:r>
        <w:rPr>
          <w:rFonts w:hint="eastAsia" w:ascii="仿宋" w:hAnsi="仿宋" w:eastAsia="仿宋" w:cs="仿宋_GB2312"/>
          <w:sz w:val="32"/>
          <w:szCs w:val="32"/>
          <w:u w:val="single"/>
        </w:rPr>
        <w:t xml:space="preserve"> </w:t>
      </w:r>
      <w:r>
        <w:rPr>
          <w:rFonts w:hint="eastAsia" w:ascii="仿宋" w:hAnsi="仿宋" w:eastAsia="仿宋" w:cs="仿宋_GB2312"/>
          <w:sz w:val="32"/>
          <w:szCs w:val="32"/>
          <w:u w:val="single"/>
          <w:lang w:val="en-US" w:eastAsia="zh-CN"/>
        </w:rPr>
        <w:t xml:space="preserve"> </w:t>
      </w:r>
      <w:r>
        <w:rPr>
          <w:rFonts w:hint="eastAsia" w:ascii="仿宋" w:hAnsi="仿宋" w:eastAsia="仿宋" w:cs="仿宋_GB2312"/>
          <w:sz w:val="32"/>
          <w:szCs w:val="32"/>
          <w:u w:val="single"/>
        </w:rPr>
        <w:t>201</w:t>
      </w:r>
      <w:r>
        <w:rPr>
          <w:rFonts w:hint="eastAsia" w:ascii="仿宋" w:hAnsi="仿宋" w:eastAsia="仿宋" w:cs="仿宋_GB2312"/>
          <w:sz w:val="32"/>
          <w:szCs w:val="32"/>
          <w:u w:val="single"/>
          <w:lang w:val="en-US" w:eastAsia="zh-CN"/>
        </w:rPr>
        <w:t>8</w:t>
      </w:r>
      <w:r>
        <w:rPr>
          <w:rFonts w:hint="eastAsia" w:ascii="仿宋" w:hAnsi="仿宋" w:eastAsia="仿宋" w:cs="仿宋_GB2312"/>
          <w:sz w:val="32"/>
          <w:szCs w:val="32"/>
          <w:u w:val="single"/>
        </w:rPr>
        <w:t>年</w:t>
      </w:r>
      <w:r>
        <w:rPr>
          <w:rFonts w:hint="eastAsia" w:ascii="仿宋" w:hAnsi="仿宋" w:eastAsia="仿宋" w:cs="仿宋_GB2312"/>
          <w:sz w:val="32"/>
          <w:szCs w:val="32"/>
          <w:u w:val="single"/>
          <w:lang w:val="en-US" w:eastAsia="zh-CN"/>
        </w:rPr>
        <w:t>4</w:t>
      </w:r>
      <w:r>
        <w:rPr>
          <w:rFonts w:hint="eastAsia" w:ascii="仿宋" w:hAnsi="仿宋" w:eastAsia="仿宋" w:cs="仿宋_GB2312"/>
          <w:sz w:val="32"/>
          <w:szCs w:val="32"/>
          <w:u w:val="single"/>
        </w:rPr>
        <w:t>月</w:t>
      </w:r>
      <w:r>
        <w:rPr>
          <w:rFonts w:hint="eastAsia" w:ascii="仿宋" w:hAnsi="仿宋" w:eastAsia="仿宋" w:cs="仿宋_GB2312"/>
          <w:sz w:val="32"/>
          <w:szCs w:val="32"/>
          <w:u w:val="single"/>
          <w:lang w:val="en-US" w:eastAsia="zh-CN"/>
        </w:rPr>
        <w:t>26</w:t>
      </w:r>
      <w:r>
        <w:rPr>
          <w:rFonts w:hint="eastAsia" w:ascii="仿宋" w:hAnsi="仿宋" w:eastAsia="仿宋" w:cs="仿宋_GB2312"/>
          <w:sz w:val="32"/>
          <w:szCs w:val="32"/>
          <w:u w:val="single"/>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b/>
          <w:kern w:val="2"/>
          <w:sz w:val="44"/>
          <w:szCs w:val="44"/>
          <w:lang w:val="en-US" w:eastAsia="zh-CN" w:bidi="ar"/>
        </w:rPr>
      </w:pPr>
      <w:r>
        <w:rPr>
          <w:rFonts w:hint="eastAsia" w:ascii="仿宋" w:hAnsi="仿宋" w:eastAsia="仿宋" w:cs="仿宋_GB2312"/>
          <w:sz w:val="32"/>
          <w:szCs w:val="32"/>
        </w:rPr>
        <w:t xml:space="preserve">                         </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 xml:space="preserve">                 共印</w:t>
      </w:r>
      <w:r>
        <w:rPr>
          <w:rFonts w:hint="eastAsia" w:ascii="仿宋" w:hAnsi="仿宋" w:eastAsia="仿宋" w:cs="仿宋_GB2312"/>
          <w:sz w:val="32"/>
          <w:szCs w:val="32"/>
          <w:lang w:val="en-US" w:eastAsia="zh-CN"/>
        </w:rPr>
        <w:t>6</w:t>
      </w:r>
      <w:r>
        <w:rPr>
          <w:rFonts w:hint="eastAsia" w:ascii="仿宋" w:hAnsi="仿宋" w:eastAsia="仿宋" w:cs="仿宋_GB2312"/>
          <w:sz w:val="32"/>
          <w:szCs w:val="32"/>
        </w:rPr>
        <w:t>份</w:t>
      </w:r>
      <w:r>
        <w:rPr>
          <w:rFonts w:hint="eastAsia" w:ascii="仿宋" w:hAnsi="仿宋" w:eastAsia="仿宋" w:cs="仿宋"/>
          <w:b/>
          <w:kern w:val="2"/>
          <w:sz w:val="44"/>
          <w:szCs w:val="44"/>
          <w:lang w:val="en-US" w:eastAsia="zh-CN" w:bidi="ar"/>
        </w:rPr>
        <w:t xml:space="preserve"> </w:t>
      </w:r>
    </w:p>
    <w:p>
      <w:pPr>
        <w:keepNext w:val="0"/>
        <w:keepLines w:val="0"/>
        <w:widowControl w:val="0"/>
        <w:suppressLineNumbers w:val="0"/>
        <w:spacing w:before="0" w:beforeAutospacing="0" w:after="0" w:afterAutospacing="0" w:line="640" w:lineRule="exact"/>
        <w:ind w:left="0" w:right="0"/>
        <w:jc w:val="center"/>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 xml:space="preserve"> 阿克塞县2018-2020年农业机械购置补贴实施方案</w:t>
      </w:r>
    </w:p>
    <w:p>
      <w:pPr>
        <w:rPr>
          <w:rFonts w:hint="eastAsia"/>
        </w:rPr>
      </w:pPr>
    </w:p>
    <w:p>
      <w:pPr>
        <w:rPr>
          <w:rFonts w:hint="eastAsia"/>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切实做好2018—2020年农机购置补贴工作，支持引导农业机械化全程全面高质高效发展，促进农业供给侧结构性改革，助力乡村振兴战略实施，根据农业部办公厅、财政部办公厅印发的《2018—2020年农机购置补贴实施指导意见》</w:t>
      </w:r>
      <w:r>
        <w:rPr>
          <w:rFonts w:hint="eastAsia" w:ascii="仿宋" w:hAnsi="仿宋" w:eastAsia="仿宋" w:cs="仿宋"/>
          <w:sz w:val="32"/>
          <w:szCs w:val="32"/>
          <w:lang w:eastAsia="zh-CN"/>
        </w:rPr>
        <w:t>、</w:t>
      </w:r>
      <w:r>
        <w:rPr>
          <w:rFonts w:hint="eastAsia" w:ascii="仿宋" w:hAnsi="仿宋" w:eastAsia="仿宋" w:cs="仿宋"/>
          <w:sz w:val="32"/>
          <w:szCs w:val="32"/>
        </w:rPr>
        <w:t>甘肃省农牧厅</w:t>
      </w:r>
      <w:r>
        <w:rPr>
          <w:rFonts w:hint="eastAsia" w:ascii="仿宋" w:hAnsi="仿宋" w:eastAsia="仿宋" w:cs="仿宋"/>
          <w:sz w:val="32"/>
          <w:szCs w:val="32"/>
          <w:lang w:eastAsia="zh-CN"/>
        </w:rPr>
        <w:t>、</w:t>
      </w:r>
      <w:r>
        <w:rPr>
          <w:rFonts w:hint="eastAsia" w:ascii="仿宋" w:hAnsi="仿宋" w:eastAsia="仿宋" w:cs="仿宋"/>
          <w:sz w:val="32"/>
          <w:szCs w:val="32"/>
        </w:rPr>
        <w:t>甘肃省财政厅关于印发《2018-2020年农业机械购置补贴实施方案》的通知</w:t>
      </w:r>
      <w:r>
        <w:rPr>
          <w:rFonts w:hint="eastAsia" w:ascii="仿宋" w:hAnsi="仿宋" w:eastAsia="仿宋" w:cs="仿宋"/>
          <w:sz w:val="32"/>
          <w:szCs w:val="32"/>
          <w:lang w:eastAsia="zh-CN"/>
        </w:rPr>
        <w:t>（</w:t>
      </w:r>
      <w:r>
        <w:rPr>
          <w:rFonts w:hint="eastAsia" w:ascii="仿宋" w:hAnsi="仿宋" w:eastAsia="仿宋" w:cs="仿宋"/>
          <w:sz w:val="32"/>
          <w:szCs w:val="32"/>
        </w:rPr>
        <w:t>甘农牧发﹝2018﹞90号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文件精神，</w:t>
      </w:r>
      <w:r>
        <w:rPr>
          <w:rFonts w:hint="eastAsia" w:ascii="仿宋" w:hAnsi="仿宋" w:eastAsia="仿宋" w:cs="仿宋"/>
          <w:sz w:val="32"/>
          <w:szCs w:val="32"/>
        </w:rPr>
        <w:t>结合我</w:t>
      </w:r>
      <w:r>
        <w:rPr>
          <w:rFonts w:hint="eastAsia" w:ascii="仿宋" w:hAnsi="仿宋" w:eastAsia="仿宋" w:cs="仿宋"/>
          <w:sz w:val="32"/>
          <w:szCs w:val="32"/>
          <w:lang w:val="en-US" w:eastAsia="zh-CN"/>
        </w:rPr>
        <w:t>县</w:t>
      </w:r>
      <w:r>
        <w:rPr>
          <w:rFonts w:hint="eastAsia" w:ascii="仿宋" w:hAnsi="仿宋" w:eastAsia="仿宋" w:cs="仿宋"/>
          <w:sz w:val="32"/>
          <w:szCs w:val="32"/>
        </w:rPr>
        <w:t>实际，制定</w:t>
      </w:r>
      <w:r>
        <w:rPr>
          <w:rFonts w:hint="eastAsia" w:ascii="仿宋" w:hAnsi="仿宋" w:eastAsia="仿宋" w:cs="仿宋"/>
          <w:sz w:val="32"/>
          <w:szCs w:val="32"/>
          <w:lang w:val="en-US" w:eastAsia="zh-CN"/>
        </w:rPr>
        <w:t>如下</w:t>
      </w:r>
      <w:r>
        <w:rPr>
          <w:rFonts w:hint="eastAsia" w:ascii="仿宋" w:hAnsi="仿宋" w:eastAsia="仿宋" w:cs="仿宋"/>
          <w:sz w:val="32"/>
          <w:szCs w:val="32"/>
        </w:rPr>
        <w:t>《实施方案》。</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一、总体要求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深入贯彻落实党的十九大精神，紧紧围绕实施乡村振兴战略，以推进农业供给侧结构性改革、促进农业机械化全程全面高质高效发展为基本要求，突出重点，全力保障</w:t>
      </w:r>
      <w:r>
        <w:rPr>
          <w:rFonts w:hint="eastAsia" w:ascii="仿宋" w:hAnsi="仿宋" w:eastAsia="仿宋" w:cs="仿宋"/>
          <w:sz w:val="32"/>
          <w:szCs w:val="32"/>
          <w:lang w:val="en-US" w:eastAsia="zh-CN"/>
        </w:rPr>
        <w:t>自治县以饲草为</w:t>
      </w:r>
      <w:r>
        <w:rPr>
          <w:rFonts w:hint="eastAsia" w:ascii="仿宋" w:hAnsi="仿宋" w:eastAsia="仿宋" w:cs="仿宋"/>
          <w:sz w:val="32"/>
          <w:szCs w:val="32"/>
        </w:rPr>
        <w:t>主要农产品</w:t>
      </w:r>
      <w:r>
        <w:rPr>
          <w:rFonts w:hint="eastAsia" w:ascii="仿宋" w:hAnsi="仿宋" w:eastAsia="仿宋" w:cs="仿宋"/>
          <w:sz w:val="32"/>
          <w:szCs w:val="32"/>
          <w:lang w:val="en-US" w:eastAsia="zh-CN"/>
        </w:rPr>
        <w:t>的</w:t>
      </w:r>
      <w:r>
        <w:rPr>
          <w:rFonts w:hint="eastAsia" w:ascii="仿宋" w:hAnsi="仿宋" w:eastAsia="仿宋" w:cs="仿宋"/>
          <w:sz w:val="32"/>
          <w:szCs w:val="32"/>
        </w:rPr>
        <w:t>生产全程机械化的需求</w:t>
      </w:r>
      <w:r>
        <w:rPr>
          <w:rFonts w:hint="eastAsia" w:ascii="仿宋" w:hAnsi="仿宋" w:eastAsia="仿宋" w:cs="仿宋"/>
          <w:sz w:val="32"/>
          <w:szCs w:val="32"/>
          <w:lang w:val="en-US" w:eastAsia="zh-CN"/>
        </w:rPr>
        <w:t>和</w:t>
      </w:r>
      <w:r>
        <w:rPr>
          <w:rFonts w:hint="eastAsia" w:ascii="仿宋" w:hAnsi="仿宋" w:eastAsia="仿宋" w:cs="仿宋"/>
          <w:sz w:val="32"/>
          <w:szCs w:val="32"/>
        </w:rPr>
        <w:t>有效供给提供坚实的物质技术支撑</w:t>
      </w:r>
      <w:r>
        <w:rPr>
          <w:rFonts w:hint="eastAsia" w:ascii="仿宋" w:hAnsi="仿宋" w:eastAsia="仿宋" w:cs="仿宋"/>
          <w:sz w:val="32"/>
          <w:szCs w:val="32"/>
          <w:lang w:eastAsia="zh-CN"/>
        </w:rPr>
        <w:t>。</w:t>
      </w:r>
      <w:r>
        <w:rPr>
          <w:rFonts w:hint="eastAsia" w:ascii="仿宋" w:hAnsi="仿宋" w:eastAsia="仿宋" w:cs="仿宋"/>
          <w:sz w:val="32"/>
          <w:szCs w:val="32"/>
        </w:rPr>
        <w:t>坚持绿色生态导向，大力推广节能环保、精准高效农业机械化技术，促进农业绿色发展</w:t>
      </w:r>
      <w:r>
        <w:rPr>
          <w:rFonts w:hint="eastAsia" w:ascii="仿宋" w:hAnsi="仿宋" w:eastAsia="仿宋" w:cs="仿宋"/>
          <w:sz w:val="32"/>
          <w:szCs w:val="32"/>
          <w:lang w:eastAsia="zh-CN"/>
        </w:rPr>
        <w:t>。</w:t>
      </w:r>
      <w:r>
        <w:rPr>
          <w:rFonts w:hint="eastAsia" w:ascii="仿宋" w:hAnsi="仿宋" w:eastAsia="仿宋" w:cs="仿宋"/>
          <w:sz w:val="32"/>
          <w:szCs w:val="32"/>
        </w:rPr>
        <w:t>推动科技创新，加快技术先进农机产品推广，提升农机作业质量</w:t>
      </w:r>
      <w:r>
        <w:rPr>
          <w:rFonts w:hint="eastAsia" w:ascii="仿宋" w:hAnsi="仿宋" w:eastAsia="仿宋" w:cs="仿宋"/>
          <w:sz w:val="32"/>
          <w:szCs w:val="32"/>
          <w:lang w:eastAsia="zh-CN"/>
        </w:rPr>
        <w:t>。</w:t>
      </w:r>
      <w:r>
        <w:rPr>
          <w:rFonts w:hint="eastAsia" w:ascii="仿宋" w:hAnsi="仿宋" w:eastAsia="仿宋" w:cs="仿宋"/>
          <w:sz w:val="32"/>
          <w:szCs w:val="32"/>
        </w:rPr>
        <w:t>推动普惠共享，实行补贴范围内机具敞开补贴，促进农机社会化服务，切实增强政策获得感</w:t>
      </w:r>
      <w:r>
        <w:rPr>
          <w:rFonts w:hint="eastAsia" w:ascii="仿宋" w:hAnsi="仿宋" w:eastAsia="仿宋" w:cs="仿宋"/>
          <w:sz w:val="32"/>
          <w:szCs w:val="32"/>
          <w:lang w:eastAsia="zh-CN"/>
        </w:rPr>
        <w:t>。</w:t>
      </w:r>
      <w:r>
        <w:rPr>
          <w:rFonts w:hint="eastAsia" w:ascii="仿宋" w:hAnsi="仿宋" w:eastAsia="仿宋" w:cs="仿宋"/>
          <w:sz w:val="32"/>
          <w:szCs w:val="32"/>
        </w:rPr>
        <w:t>创新组织管理，着力提升制度化、信息化、便利化水平，严惩失信违规行为，严防系统性违规风险，确保政策规范廉洁高效实施，不断提升公众满意度和政策实现度。</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二、补贴范围和补贴机具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中央财政资金农机购置补贴机具种类范围(以下简称“补贴范围”)为15大类39个小类117个品目(详见附件1)。农机购置补贴政策覆盖全县。保证</w:t>
      </w:r>
      <w:r>
        <w:rPr>
          <w:rFonts w:hint="eastAsia" w:ascii="仿宋" w:hAnsi="仿宋" w:eastAsia="仿宋" w:cs="仿宋"/>
          <w:sz w:val="32"/>
          <w:szCs w:val="32"/>
          <w:lang w:val="en-US" w:eastAsia="zh-CN"/>
        </w:rPr>
        <w:t>本县种植、养殖的</w:t>
      </w:r>
      <w:r>
        <w:rPr>
          <w:rFonts w:hint="eastAsia" w:ascii="仿宋" w:hAnsi="仿宋" w:eastAsia="仿宋" w:cs="仿宋"/>
          <w:sz w:val="32"/>
          <w:szCs w:val="32"/>
        </w:rPr>
        <w:t>主要农产品生产所需机具和深松整地、免耕播种、高效植保、节水灌溉、高效施肥、秸秆还田离田、残膜回收、畜禽粪污资源化利用、病死畜禽无害化处理等支持农业绿色发展机具的补贴需要。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补贴机具必须是补贴范围内的产品，同时还应具备以下资质之一：获得农业机械试验鉴定证书(农业机械推广鉴定证书)；获得农机强制性产品认证证书；列入农机自愿性认证采信试点范围，获得农机自愿性产品认证证书。补贴机具须在明显位置固定标有生产企业、产品名称和型号、出厂编号、生产日期、执行标准等信息的永久性铭牌。</w:t>
      </w:r>
      <w:r>
        <w:rPr>
          <w:rFonts w:hint="eastAsia" w:ascii="仿宋" w:hAnsi="仿宋" w:eastAsia="仿宋" w:cs="仿宋"/>
          <w:sz w:val="32"/>
          <w:szCs w:val="32"/>
          <w:lang w:val="en-US" w:eastAsia="zh-CN"/>
        </w:rPr>
        <w:t>积极</w:t>
      </w:r>
      <w:r>
        <w:rPr>
          <w:rFonts w:hint="eastAsia" w:ascii="仿宋" w:hAnsi="仿宋" w:eastAsia="仿宋" w:cs="仿宋"/>
          <w:sz w:val="32"/>
          <w:szCs w:val="32"/>
        </w:rPr>
        <w:t>开展农机新产品购置补贴试点，重点支持绿色生态导向和特色产业适用机具。</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三、补贴对象和补贴标准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补贴对象为从事农</w:t>
      </w:r>
      <w:r>
        <w:rPr>
          <w:rFonts w:hint="eastAsia" w:ascii="仿宋" w:hAnsi="仿宋" w:eastAsia="仿宋" w:cs="仿宋"/>
          <w:sz w:val="32"/>
          <w:szCs w:val="32"/>
          <w:lang w:val="en-US" w:eastAsia="zh-CN"/>
        </w:rPr>
        <w:t>牧</w:t>
      </w:r>
      <w:r>
        <w:rPr>
          <w:rFonts w:hint="eastAsia" w:ascii="仿宋" w:hAnsi="仿宋" w:eastAsia="仿宋" w:cs="仿宋"/>
          <w:sz w:val="32"/>
          <w:szCs w:val="32"/>
        </w:rPr>
        <w:t>业生产的个人和农</w:t>
      </w:r>
      <w:r>
        <w:rPr>
          <w:rFonts w:hint="eastAsia" w:ascii="仿宋" w:hAnsi="仿宋" w:eastAsia="仿宋" w:cs="仿宋"/>
          <w:sz w:val="32"/>
          <w:szCs w:val="32"/>
          <w:lang w:val="en-US" w:eastAsia="zh-CN"/>
        </w:rPr>
        <w:t>牧</w:t>
      </w:r>
      <w:r>
        <w:rPr>
          <w:rFonts w:hint="eastAsia" w:ascii="仿宋" w:hAnsi="仿宋" w:eastAsia="仿宋" w:cs="仿宋"/>
          <w:sz w:val="32"/>
          <w:szCs w:val="32"/>
        </w:rPr>
        <w:t>业生产经营组织(以下简称“购机者”)，其中农</w:t>
      </w:r>
      <w:r>
        <w:rPr>
          <w:rFonts w:hint="eastAsia" w:ascii="仿宋" w:hAnsi="仿宋" w:eastAsia="仿宋" w:cs="仿宋"/>
          <w:sz w:val="32"/>
          <w:szCs w:val="32"/>
          <w:lang w:val="en-US" w:eastAsia="zh-CN"/>
        </w:rPr>
        <w:t>牧</w:t>
      </w:r>
      <w:r>
        <w:rPr>
          <w:rFonts w:hint="eastAsia" w:ascii="仿宋" w:hAnsi="仿宋" w:eastAsia="仿宋" w:cs="仿宋"/>
          <w:sz w:val="32"/>
          <w:szCs w:val="32"/>
        </w:rPr>
        <w:t>业生产经营组织包括农</w:t>
      </w:r>
      <w:r>
        <w:rPr>
          <w:rFonts w:hint="eastAsia" w:ascii="仿宋" w:hAnsi="仿宋" w:eastAsia="仿宋" w:cs="仿宋"/>
          <w:sz w:val="32"/>
          <w:szCs w:val="32"/>
          <w:lang w:val="en-US" w:eastAsia="zh-CN"/>
        </w:rPr>
        <w:t>牧</w:t>
      </w:r>
      <w:r>
        <w:rPr>
          <w:rFonts w:hint="eastAsia" w:ascii="仿宋" w:hAnsi="仿宋" w:eastAsia="仿宋" w:cs="仿宋"/>
          <w:sz w:val="32"/>
          <w:szCs w:val="32"/>
        </w:rPr>
        <w:t>村集体经济组织、农</w:t>
      </w:r>
      <w:r>
        <w:rPr>
          <w:rFonts w:hint="eastAsia" w:ascii="仿宋" w:hAnsi="仿宋" w:eastAsia="仿宋" w:cs="仿宋"/>
          <w:sz w:val="32"/>
          <w:szCs w:val="32"/>
          <w:lang w:val="en-US" w:eastAsia="zh-CN"/>
        </w:rPr>
        <w:t>牧</w:t>
      </w:r>
      <w:r>
        <w:rPr>
          <w:rFonts w:hint="eastAsia" w:ascii="仿宋" w:hAnsi="仿宋" w:eastAsia="仿宋" w:cs="仿宋"/>
          <w:sz w:val="32"/>
          <w:szCs w:val="32"/>
        </w:rPr>
        <w:t>民专业合作经济组织、农</w:t>
      </w:r>
      <w:r>
        <w:rPr>
          <w:rFonts w:hint="eastAsia" w:ascii="仿宋" w:hAnsi="仿宋" w:eastAsia="仿宋" w:cs="仿宋"/>
          <w:sz w:val="32"/>
          <w:szCs w:val="32"/>
          <w:lang w:val="en-US" w:eastAsia="zh-CN"/>
        </w:rPr>
        <w:t>牧</w:t>
      </w:r>
      <w:r>
        <w:rPr>
          <w:rFonts w:hint="eastAsia" w:ascii="仿宋" w:hAnsi="仿宋" w:eastAsia="仿宋" w:cs="仿宋"/>
          <w:sz w:val="32"/>
          <w:szCs w:val="32"/>
        </w:rPr>
        <w:t>业企业和其他从事农</w:t>
      </w:r>
      <w:r>
        <w:rPr>
          <w:rFonts w:hint="eastAsia" w:ascii="仿宋" w:hAnsi="仿宋" w:eastAsia="仿宋" w:cs="仿宋"/>
          <w:sz w:val="32"/>
          <w:szCs w:val="32"/>
          <w:lang w:val="en-US" w:eastAsia="zh-CN"/>
        </w:rPr>
        <w:t>牧</w:t>
      </w:r>
      <w:r>
        <w:rPr>
          <w:rFonts w:hint="eastAsia" w:ascii="仿宋" w:hAnsi="仿宋" w:eastAsia="仿宋" w:cs="仿宋"/>
          <w:sz w:val="32"/>
          <w:szCs w:val="32"/>
        </w:rPr>
        <w:t>业生产经营的组织。在保障农</w:t>
      </w:r>
      <w:r>
        <w:rPr>
          <w:rFonts w:hint="eastAsia" w:ascii="仿宋" w:hAnsi="仿宋" w:eastAsia="仿宋" w:cs="仿宋"/>
          <w:sz w:val="32"/>
          <w:szCs w:val="32"/>
          <w:lang w:val="en-US" w:eastAsia="zh-CN"/>
        </w:rPr>
        <w:t>牧</w:t>
      </w:r>
      <w:r>
        <w:rPr>
          <w:rFonts w:hint="eastAsia" w:ascii="仿宋" w:hAnsi="仿宋" w:eastAsia="仿宋" w:cs="仿宋"/>
          <w:sz w:val="32"/>
          <w:szCs w:val="32"/>
        </w:rPr>
        <w:t>民购机权益的前提下，鼓励因地制宜发展农机社会化服务组织，提升农机作业专业化社会化服务水平。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中央财政农机购置补贴实行定额补贴，补贴额由省农业机械管理局按规定程序确定发布。其中，通用类机具补贴额不超过农业部发布的最高补贴额。补贴额依据同档产品上年市场销售均价测算，原则上测算比例不超过30%。</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般补贴机具单机补贴额原则上不超过5万元；挤奶机械、烘干机单机补贴额不超过12万元；100马力以上拖拉机、高性能青饲料收获机、大型免耕播种机、大型联合收割机单机补贴额不超过15万元；200马力以上拖拉机单机补贴额不超过25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补贴额的调整工作一般按年度进行。鉴于市场价格具有波动性，在政策实施过程中，具体产品或具体档次的中央财政资金实际补贴比例在30%上下一定范围内浮动符合政策规定。发现具体产品实际补贴比例明显偏高时，应及时组织调查，对有违规情节的，按农业部、财政部联合制定的《农业机械购置补贴产品违规经营行为处理办法(试行)》以及相关规定处理；对无违规情节且已购置的产品，可按原规定履行相关手续，并视情况优化调整该产品补贴额。</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四、资金分配使用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农机购置补贴支出主要用于支持购置先进适用农</w:t>
      </w:r>
      <w:r>
        <w:rPr>
          <w:rFonts w:hint="eastAsia" w:ascii="仿宋" w:hAnsi="仿宋" w:eastAsia="仿宋" w:cs="仿宋"/>
          <w:sz w:val="32"/>
          <w:szCs w:val="32"/>
          <w:lang w:val="en-US" w:eastAsia="zh-CN"/>
        </w:rPr>
        <w:t>牧</w:t>
      </w:r>
      <w:r>
        <w:rPr>
          <w:rFonts w:hint="eastAsia" w:ascii="仿宋" w:hAnsi="仿宋" w:eastAsia="仿宋" w:cs="仿宋"/>
          <w:sz w:val="32"/>
          <w:szCs w:val="32"/>
        </w:rPr>
        <w:t>业机械，以及开展农机报废更新补贴试点等方面。继续开展农机报废更新补贴试点，加快淘汰耗能高、污染重、安全性能低的老旧农机具。鼓励采取融资租赁、贴息贷款等形式，支持购置大型农</w:t>
      </w:r>
      <w:r>
        <w:rPr>
          <w:rFonts w:hint="eastAsia" w:ascii="仿宋" w:hAnsi="仿宋" w:eastAsia="仿宋" w:cs="仿宋"/>
          <w:sz w:val="32"/>
          <w:szCs w:val="32"/>
          <w:lang w:val="en-US" w:eastAsia="zh-CN"/>
        </w:rPr>
        <w:t>牧</w:t>
      </w:r>
      <w:r>
        <w:rPr>
          <w:rFonts w:hint="eastAsia" w:ascii="仿宋" w:hAnsi="仿宋" w:eastAsia="仿宋" w:cs="仿宋"/>
          <w:sz w:val="32"/>
          <w:szCs w:val="32"/>
        </w:rPr>
        <w:t>业机械。</w:t>
      </w:r>
      <w:r>
        <w:rPr>
          <w:rFonts w:hint="eastAsia" w:ascii="仿宋" w:hAnsi="仿宋" w:eastAsia="仿宋" w:cs="仿宋"/>
          <w:sz w:val="32"/>
          <w:szCs w:val="32"/>
          <w:lang w:val="en-US" w:eastAsia="zh-CN"/>
        </w:rPr>
        <w:t>县农机管理站</w:t>
      </w:r>
      <w:r>
        <w:rPr>
          <w:rFonts w:hint="eastAsia" w:ascii="仿宋" w:hAnsi="仿宋" w:eastAsia="仿宋" w:cs="仿宋"/>
          <w:sz w:val="32"/>
          <w:szCs w:val="32"/>
        </w:rPr>
        <w:t>要会同</w:t>
      </w:r>
      <w:r>
        <w:rPr>
          <w:rFonts w:hint="eastAsia" w:ascii="仿宋" w:hAnsi="仿宋" w:eastAsia="仿宋" w:cs="仿宋"/>
          <w:sz w:val="32"/>
          <w:szCs w:val="32"/>
          <w:lang w:val="en-US" w:eastAsia="zh-CN"/>
        </w:rPr>
        <w:t>县财政局</w:t>
      </w:r>
      <w:r>
        <w:rPr>
          <w:rFonts w:hint="eastAsia" w:ascii="仿宋" w:hAnsi="仿宋" w:eastAsia="仿宋" w:cs="仿宋"/>
          <w:sz w:val="32"/>
          <w:szCs w:val="32"/>
        </w:rPr>
        <w:t>科学测算资金需求，综合考虑耕地面积、农作物播种面积、主要农</w:t>
      </w:r>
      <w:r>
        <w:rPr>
          <w:rFonts w:hint="eastAsia" w:ascii="仿宋" w:hAnsi="仿宋" w:eastAsia="仿宋" w:cs="仿宋"/>
          <w:sz w:val="32"/>
          <w:szCs w:val="32"/>
          <w:lang w:val="en-US" w:eastAsia="zh-CN"/>
        </w:rPr>
        <w:t>牧</w:t>
      </w:r>
      <w:r>
        <w:rPr>
          <w:rFonts w:hint="eastAsia" w:ascii="仿宋" w:hAnsi="仿宋" w:eastAsia="仿宋" w:cs="仿宋"/>
          <w:sz w:val="32"/>
          <w:szCs w:val="32"/>
        </w:rPr>
        <w:t>产品产量、购机需求、绩效管理、违规处理、当年资金使用情况等因素和中央财政预算安排情况，测算补贴资金规模。</w:t>
      </w:r>
      <w:r>
        <w:rPr>
          <w:rFonts w:hint="eastAsia" w:ascii="仿宋" w:hAnsi="仿宋" w:eastAsia="仿宋" w:cs="仿宋"/>
          <w:sz w:val="32"/>
          <w:szCs w:val="32"/>
          <w:lang w:val="en-US" w:eastAsia="zh-CN"/>
        </w:rPr>
        <w:t>县财政局</w:t>
      </w:r>
      <w:r>
        <w:rPr>
          <w:rFonts w:hint="eastAsia" w:ascii="仿宋" w:hAnsi="仿宋" w:eastAsia="仿宋" w:cs="仿宋"/>
          <w:sz w:val="32"/>
          <w:szCs w:val="32"/>
        </w:rPr>
        <w:t>要会同</w:t>
      </w:r>
      <w:r>
        <w:rPr>
          <w:rFonts w:hint="eastAsia" w:ascii="仿宋" w:hAnsi="仿宋" w:eastAsia="仿宋" w:cs="仿宋"/>
          <w:sz w:val="32"/>
          <w:szCs w:val="32"/>
          <w:lang w:val="en-US" w:eastAsia="zh-CN"/>
        </w:rPr>
        <w:t>县农机管理站</w:t>
      </w:r>
      <w:r>
        <w:rPr>
          <w:rFonts w:hint="eastAsia" w:ascii="仿宋" w:hAnsi="仿宋" w:eastAsia="仿宋" w:cs="仿宋"/>
          <w:sz w:val="32"/>
          <w:szCs w:val="32"/>
        </w:rPr>
        <w:t>加强资金监管，定期调度和发布资金使用进度，强化资金余缺动态调剂，避免出现资金大量结转。上年结转资金应继续在下年使用，连续两年未用完的，按有关规定处理。</w:t>
      </w:r>
      <w:r>
        <w:rPr>
          <w:rFonts w:hint="eastAsia" w:ascii="仿宋" w:hAnsi="仿宋" w:eastAsia="仿宋" w:cs="仿宋"/>
          <w:sz w:val="32"/>
          <w:szCs w:val="32"/>
          <w:lang w:val="en-US" w:eastAsia="zh-CN"/>
        </w:rPr>
        <w:t>县财政</w:t>
      </w:r>
      <w:r>
        <w:rPr>
          <w:rFonts w:hint="eastAsia" w:ascii="仿宋" w:hAnsi="仿宋" w:eastAsia="仿宋" w:cs="仿宋"/>
          <w:sz w:val="32"/>
          <w:szCs w:val="32"/>
        </w:rPr>
        <w:t>要增加资金投入，保证补贴工作实施必要的组织管理经费。</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五、操作流程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农机购置补贴政策实施实行自主购机、定额补贴、先购后补、县级结算、直补到卡(户)。</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发布实施规定。</w:t>
      </w:r>
      <w:r>
        <w:rPr>
          <w:rFonts w:hint="eastAsia" w:ascii="仿宋" w:hAnsi="仿宋" w:eastAsia="仿宋" w:cs="仿宋"/>
          <w:sz w:val="32"/>
          <w:szCs w:val="32"/>
          <w:lang w:val="en-US" w:eastAsia="zh-CN"/>
        </w:rPr>
        <w:t>县农机管理站</w:t>
      </w:r>
      <w:r>
        <w:rPr>
          <w:rFonts w:hint="eastAsia" w:ascii="仿宋" w:hAnsi="仿宋" w:eastAsia="仿宋" w:cs="仿宋"/>
          <w:sz w:val="32"/>
          <w:szCs w:val="32"/>
        </w:rPr>
        <w:t>、</w:t>
      </w:r>
      <w:r>
        <w:rPr>
          <w:rFonts w:hint="eastAsia" w:ascii="仿宋" w:hAnsi="仿宋" w:eastAsia="仿宋" w:cs="仿宋"/>
          <w:sz w:val="32"/>
          <w:szCs w:val="32"/>
          <w:lang w:val="en-US" w:eastAsia="zh-CN"/>
        </w:rPr>
        <w:t>县财政局</w:t>
      </w:r>
      <w:r>
        <w:rPr>
          <w:rFonts w:hint="eastAsia" w:ascii="仿宋" w:hAnsi="仿宋" w:eastAsia="仿宋" w:cs="仿宋"/>
          <w:sz w:val="32"/>
          <w:szCs w:val="32"/>
        </w:rPr>
        <w:t>按职责分工和有关规定发布</w:t>
      </w:r>
      <w:r>
        <w:rPr>
          <w:rFonts w:hint="eastAsia" w:ascii="仿宋" w:hAnsi="仿宋" w:eastAsia="仿宋" w:cs="仿宋"/>
          <w:sz w:val="32"/>
          <w:szCs w:val="32"/>
          <w:lang w:val="en-US" w:eastAsia="zh-CN"/>
        </w:rPr>
        <w:t>本县</w:t>
      </w:r>
      <w:r>
        <w:rPr>
          <w:rFonts w:hint="eastAsia" w:ascii="仿宋" w:hAnsi="仿宋" w:eastAsia="仿宋" w:cs="仿宋"/>
          <w:sz w:val="32"/>
          <w:szCs w:val="32"/>
        </w:rPr>
        <w:t>农机购置补贴实施方案、补贴额一览表等信息。</w:t>
      </w:r>
    </w:p>
    <w:p>
      <w:pPr>
        <w:keepNext w:val="0"/>
        <w:keepLines w:val="0"/>
        <w:pageBreakBefore w:val="0"/>
        <w:kinsoku/>
        <w:wordWrap/>
        <w:overflowPunct/>
        <w:topLinePunct w:val="0"/>
        <w:bidi w:val="0"/>
        <w:spacing w:line="600" w:lineRule="exact"/>
        <w:ind w:right="0" w:rightChars="0" w:firstLine="643" w:firstLineChars="200"/>
        <w:textAlignment w:val="auto"/>
        <w:outlineLvl w:val="9"/>
        <w:rPr>
          <w:rFonts w:hint="eastAsia" w:ascii="仿宋_GB2312" w:eastAsia="仿宋_GB2312"/>
          <w:sz w:val="32"/>
          <w:szCs w:val="32"/>
        </w:rPr>
      </w:pPr>
      <w:r>
        <w:rPr>
          <w:rFonts w:hint="eastAsia" w:ascii="仿宋_GB2312" w:eastAsia="仿宋_GB2312"/>
          <w:b/>
          <w:sz w:val="32"/>
          <w:szCs w:val="32"/>
          <w:lang w:val="en-US" w:eastAsia="zh-CN"/>
        </w:rPr>
        <w:t>2</w:t>
      </w:r>
      <w:r>
        <w:rPr>
          <w:rFonts w:hint="eastAsia" w:ascii="仿宋_GB2312" w:eastAsia="仿宋_GB2312"/>
          <w:b/>
          <w:sz w:val="32"/>
          <w:szCs w:val="32"/>
        </w:rPr>
        <w:t>、</w:t>
      </w:r>
      <w:r>
        <w:rPr>
          <w:rFonts w:hint="eastAsia" w:ascii="仿宋_GB2312" w:eastAsia="仿宋_GB2312"/>
          <w:b/>
          <w:bCs/>
          <w:sz w:val="32"/>
          <w:szCs w:val="32"/>
        </w:rPr>
        <w:t>农户自主选择购买机具。</w:t>
      </w:r>
      <w:r>
        <w:rPr>
          <w:rFonts w:hint="eastAsia" w:ascii="仿宋_GB2312" w:eastAsia="仿宋_GB2312"/>
          <w:sz w:val="32"/>
          <w:szCs w:val="32"/>
        </w:rPr>
        <w:t>为方便农民选机购机，</w:t>
      </w:r>
      <w:r>
        <w:rPr>
          <w:rFonts w:hint="eastAsia" w:ascii="仿宋_GB2312" w:eastAsia="仿宋_GB2312"/>
          <w:sz w:val="32"/>
          <w:szCs w:val="32"/>
          <w:lang w:eastAsia="zh-CN"/>
        </w:rPr>
        <w:t>继续</w:t>
      </w:r>
      <w:r>
        <w:rPr>
          <w:rFonts w:hint="eastAsia" w:ascii="仿宋_GB2312" w:eastAsia="仿宋_GB2312"/>
          <w:sz w:val="32"/>
          <w:szCs w:val="32"/>
        </w:rPr>
        <w:t>实行先购机后申请补贴的方式，鼓励农</w:t>
      </w:r>
      <w:r>
        <w:rPr>
          <w:rFonts w:hint="eastAsia" w:ascii="仿宋_GB2312" w:eastAsia="仿宋_GB2312"/>
          <w:sz w:val="32"/>
          <w:szCs w:val="32"/>
          <w:lang w:val="en-US" w:eastAsia="zh-CN"/>
        </w:rPr>
        <w:t>牧</w:t>
      </w:r>
      <w:r>
        <w:rPr>
          <w:rFonts w:hint="eastAsia" w:ascii="仿宋_GB2312" w:eastAsia="仿宋_GB2312"/>
          <w:sz w:val="32"/>
          <w:szCs w:val="32"/>
        </w:rPr>
        <w:t>民与生产企业直接议价全额购机，购机者依据《2</w:t>
      </w:r>
      <w:r>
        <w:rPr>
          <w:rFonts w:hint="eastAsia" w:ascii="仿宋_GB2312" w:eastAsia="仿宋_GB2312"/>
          <w:sz w:val="32"/>
          <w:szCs w:val="32"/>
          <w:lang w:val="en-US" w:eastAsia="zh-CN"/>
        </w:rPr>
        <w:t>018-2020</w:t>
      </w:r>
      <w:r>
        <w:rPr>
          <w:rFonts w:hint="eastAsia" w:ascii="仿宋_GB2312" w:eastAsia="仿宋_GB2312"/>
          <w:sz w:val="32"/>
          <w:szCs w:val="32"/>
        </w:rPr>
        <w:t>年甘肃省农机购置补贴</w:t>
      </w:r>
      <w:r>
        <w:rPr>
          <w:rFonts w:hint="eastAsia" w:ascii="仿宋_GB2312" w:eastAsia="仿宋_GB2312"/>
          <w:sz w:val="32"/>
          <w:szCs w:val="32"/>
          <w:lang w:eastAsia="zh-CN"/>
        </w:rPr>
        <w:t>额一览表</w:t>
      </w:r>
      <w:r>
        <w:rPr>
          <w:rFonts w:hint="eastAsia" w:ascii="仿宋_GB2312" w:eastAsia="仿宋_GB2312"/>
          <w:sz w:val="32"/>
          <w:szCs w:val="32"/>
        </w:rPr>
        <w:t>》范围自主选择机具和经销商（生产企业），也可以跨县市选择机具和经销商。购机时在经销商（生产企业）处拍人机合影和大头照，留存发票扫描件、身份证扫描件和机具铭牌扫描件。</w:t>
      </w:r>
    </w:p>
    <w:p>
      <w:pPr>
        <w:keepNext w:val="0"/>
        <w:keepLines w:val="0"/>
        <w:pageBreakBefore w:val="0"/>
        <w:kinsoku/>
        <w:wordWrap/>
        <w:overflowPunct/>
        <w:topLinePunct w:val="0"/>
        <w:bidi w:val="0"/>
        <w:snapToGrid/>
        <w:spacing w:before="0" w:beforeLines="0" w:beforeAutospacing="0" w:after="0" w:afterLines="0" w:afterAutospacing="0" w:line="600" w:lineRule="exact"/>
        <w:ind w:right="0" w:rightChars="0" w:firstLine="643" w:firstLineChars="200"/>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3、补贴资格申请。</w:t>
      </w:r>
      <w:r>
        <w:rPr>
          <w:rFonts w:hint="eastAsia" w:ascii="仿宋_GB2312" w:eastAsia="仿宋_GB2312"/>
          <w:sz w:val="32"/>
          <w:szCs w:val="32"/>
        </w:rPr>
        <w:t>购机者</w:t>
      </w:r>
      <w:r>
        <w:rPr>
          <w:rFonts w:hint="eastAsia" w:ascii="仿宋_GB2312" w:eastAsia="仿宋_GB2312"/>
          <w:sz w:val="32"/>
          <w:szCs w:val="32"/>
          <w:lang w:eastAsia="zh-CN"/>
        </w:rPr>
        <w:t>在购机七天内</w:t>
      </w:r>
      <w:r>
        <w:rPr>
          <w:rFonts w:hint="eastAsia" w:ascii="仿宋_GB2312" w:eastAsia="仿宋_GB2312"/>
          <w:sz w:val="32"/>
          <w:szCs w:val="32"/>
        </w:rPr>
        <w:t>持身份证、户口簿、驾驶证</w:t>
      </w:r>
      <w:r>
        <w:rPr>
          <w:rFonts w:hint="eastAsia" w:ascii="仿宋_GB2312" w:eastAsia="仿宋_GB2312"/>
          <w:sz w:val="32"/>
          <w:szCs w:val="32"/>
          <w:lang w:eastAsia="zh-CN"/>
        </w:rPr>
        <w:t>、</w:t>
      </w:r>
      <w:r>
        <w:rPr>
          <w:rFonts w:hint="eastAsia" w:ascii="仿宋_GB2312" w:eastAsia="仿宋_GB2312"/>
          <w:sz w:val="32"/>
          <w:szCs w:val="32"/>
        </w:rPr>
        <w:t>“</w:t>
      </w:r>
      <w:r>
        <w:rPr>
          <w:rFonts w:hint="eastAsia" w:ascii="仿宋_GB2312" w:hAnsi="宋体" w:eastAsia="仿宋_GB2312"/>
          <w:kern w:val="0"/>
          <w:sz w:val="32"/>
          <w:szCs w:val="32"/>
        </w:rPr>
        <w:t>一折统</w:t>
      </w:r>
      <w:r>
        <w:rPr>
          <w:rFonts w:hint="eastAsia" w:ascii="仿宋_GB2312" w:eastAsia="仿宋_GB2312"/>
          <w:sz w:val="32"/>
          <w:szCs w:val="32"/>
        </w:rPr>
        <w:t>”</w:t>
      </w:r>
      <w:r>
        <w:rPr>
          <w:rFonts w:hint="eastAsia" w:ascii="仿宋_GB2312" w:eastAsia="仿宋_GB2312"/>
          <w:sz w:val="32"/>
          <w:szCs w:val="32"/>
          <w:lang w:eastAsia="zh-CN"/>
        </w:rPr>
        <w:t>及购买的机具合格证、发票</w:t>
      </w:r>
      <w:r>
        <w:rPr>
          <w:rFonts w:hint="eastAsia" w:ascii="仿宋_GB2312" w:eastAsia="仿宋_GB2312"/>
          <w:sz w:val="32"/>
          <w:szCs w:val="32"/>
        </w:rPr>
        <w:t>到县农机购置补贴办公室进行</w:t>
      </w:r>
      <w:r>
        <w:rPr>
          <w:rFonts w:hint="eastAsia" w:ascii="仿宋_GB2312" w:eastAsia="仿宋_GB2312"/>
          <w:sz w:val="32"/>
          <w:szCs w:val="32"/>
          <w:lang w:eastAsia="zh-CN"/>
        </w:rPr>
        <w:t>补贴</w:t>
      </w:r>
      <w:r>
        <w:rPr>
          <w:rFonts w:hint="eastAsia" w:ascii="仿宋_GB2312" w:eastAsia="仿宋_GB2312"/>
          <w:sz w:val="32"/>
          <w:szCs w:val="32"/>
        </w:rPr>
        <w:t>资格审查。填写《农业机械购置补贴申请表》，录入购机者身份证原件及照片，核查</w:t>
      </w:r>
      <w:r>
        <w:rPr>
          <w:rFonts w:hint="eastAsia" w:ascii="仿宋_GB2312" w:eastAsia="仿宋_GB2312"/>
          <w:sz w:val="32"/>
          <w:szCs w:val="32"/>
          <w:lang w:eastAsia="zh-CN"/>
        </w:rPr>
        <w:t>登记</w:t>
      </w:r>
      <w:r>
        <w:rPr>
          <w:rFonts w:hint="eastAsia" w:ascii="仿宋_GB2312" w:eastAsia="仿宋_GB2312"/>
          <w:sz w:val="32"/>
          <w:szCs w:val="32"/>
        </w:rPr>
        <w:t>购机者的相关情况，</w:t>
      </w:r>
      <w:r>
        <w:rPr>
          <w:rFonts w:hint="eastAsia" w:ascii="仿宋_GB2312" w:eastAsia="仿宋_GB2312"/>
          <w:sz w:val="32"/>
          <w:szCs w:val="32"/>
          <w:lang w:val="en-US" w:eastAsia="zh-CN"/>
        </w:rPr>
        <w:t>在</w:t>
      </w:r>
      <w:r>
        <w:rPr>
          <w:rFonts w:hint="eastAsia" w:ascii="仿宋_GB2312" w:eastAsia="仿宋_GB2312"/>
          <w:sz w:val="32"/>
          <w:szCs w:val="32"/>
          <w:lang w:eastAsia="zh-CN"/>
        </w:rPr>
        <w:t>各乡镇</w:t>
      </w:r>
      <w:r>
        <w:rPr>
          <w:rFonts w:hint="default" w:ascii="仿宋_GB2312" w:eastAsia="仿宋_GB2312"/>
          <w:sz w:val="32"/>
          <w:szCs w:val="32"/>
        </w:rPr>
        <w:t>公示</w:t>
      </w:r>
      <w:r>
        <w:rPr>
          <w:rFonts w:hint="eastAsia" w:ascii="仿宋_GB2312" w:eastAsia="仿宋_GB2312"/>
          <w:sz w:val="32"/>
          <w:szCs w:val="32"/>
          <w:lang w:val="en-US" w:eastAsia="zh-CN"/>
        </w:rPr>
        <w:t>无异议后，</w:t>
      </w:r>
      <w:r>
        <w:rPr>
          <w:rFonts w:hint="eastAsia" w:ascii="仿宋_GB2312" w:eastAsia="仿宋_GB2312"/>
          <w:sz w:val="32"/>
          <w:szCs w:val="32"/>
        </w:rPr>
        <w:t>填写《农机购置补贴机具核查表》</w:t>
      </w:r>
      <w:r>
        <w:rPr>
          <w:rFonts w:hint="eastAsia" w:ascii="仿宋_GB2312" w:eastAsia="仿宋_GB2312"/>
          <w:sz w:val="32"/>
          <w:szCs w:val="32"/>
          <w:lang w:eastAsia="zh-CN"/>
        </w:rPr>
        <w:t>，</w:t>
      </w:r>
      <w:r>
        <w:rPr>
          <w:rFonts w:hint="eastAsia" w:ascii="仿宋_GB2312" w:eastAsia="仿宋_GB2312"/>
          <w:sz w:val="32"/>
          <w:szCs w:val="32"/>
        </w:rPr>
        <w:t>生成《农机购置补贴指标确认通知书》</w:t>
      </w:r>
      <w:r>
        <w:rPr>
          <w:rFonts w:hint="eastAsia" w:ascii="仿宋_GB2312" w:eastAsia="仿宋_GB2312"/>
          <w:sz w:val="32"/>
          <w:szCs w:val="32"/>
          <w:lang w:eastAsia="zh-CN"/>
        </w:rPr>
        <w:t>。</w:t>
      </w:r>
      <w:r>
        <w:rPr>
          <w:rFonts w:hint="eastAsia" w:ascii="仿宋_GB2312" w:eastAsia="仿宋_GB2312"/>
          <w:sz w:val="32"/>
          <w:szCs w:val="32"/>
          <w:lang w:val="en-US" w:eastAsia="zh-CN"/>
        </w:rPr>
        <w:t xml:space="preserve">    </w:t>
      </w:r>
    </w:p>
    <w:p>
      <w:pPr>
        <w:keepNext w:val="0"/>
        <w:keepLines w:val="0"/>
        <w:pageBreakBefore w:val="0"/>
        <w:kinsoku/>
        <w:wordWrap/>
        <w:overflowPunct/>
        <w:topLinePunct w:val="0"/>
        <w:bidi w:val="0"/>
        <w:snapToGrid/>
        <w:spacing w:before="0" w:beforeLines="0" w:beforeAutospacing="0" w:after="0" w:afterLines="0" w:afterAutospacing="0" w:line="600" w:lineRule="exact"/>
        <w:ind w:right="0" w:rightChars="0" w:firstLine="640" w:firstLineChars="200"/>
        <w:textAlignment w:val="auto"/>
        <w:outlineLvl w:val="9"/>
        <w:rPr>
          <w:rFonts w:hint="eastAsia"/>
          <w:lang w:eastAsia="zh-CN"/>
        </w:rPr>
      </w:pPr>
      <w:r>
        <w:rPr>
          <w:rFonts w:hint="eastAsia" w:ascii="仿宋_GB2312" w:eastAsia="仿宋_GB2312"/>
          <w:sz w:val="32"/>
          <w:szCs w:val="32"/>
          <w:lang w:eastAsia="zh-CN"/>
        </w:rPr>
        <w:t>为支持本县戈壁农业发展，日光温室配套机具电动卷帘成套设备申请补贴一律从2018年算起，以前购置的设备不进行补贴</w:t>
      </w:r>
      <w:r>
        <w:rPr>
          <w:rFonts w:hint="eastAsia" w:ascii="仿宋_GB2312" w:eastAsia="仿宋_GB2312"/>
          <w:sz w:val="32"/>
          <w:szCs w:val="32"/>
          <w:lang w:val="en-US" w:eastAsia="zh-CN"/>
        </w:rPr>
        <w:t>,补贴标准以省农机管理局农机补贴一览表为准</w:t>
      </w:r>
      <w:r>
        <w:rPr>
          <w:rFonts w:hint="eastAsia" w:ascii="仿宋_GB2312" w:eastAsia="仿宋_GB2312"/>
          <w:sz w:val="32"/>
          <w:szCs w:val="32"/>
          <w:lang w:eastAsia="zh-CN"/>
        </w:rPr>
        <w:t>。</w:t>
      </w:r>
    </w:p>
    <w:p>
      <w:pPr>
        <w:keepNext w:val="0"/>
        <w:keepLines w:val="0"/>
        <w:pageBreakBefore w:val="0"/>
        <w:kinsoku/>
        <w:wordWrap/>
        <w:overflowPunct/>
        <w:topLinePunct w:val="0"/>
        <w:bidi w:val="0"/>
        <w:snapToGrid/>
        <w:spacing w:before="0" w:beforeLines="0" w:beforeAutospacing="0" w:after="0" w:afterLines="0" w:afterAutospacing="0" w:line="600" w:lineRule="exact"/>
        <w:ind w:right="0" w:rightChars="0" w:firstLine="643" w:firstLineChars="200"/>
        <w:textAlignment w:val="auto"/>
        <w:outlineLvl w:val="9"/>
        <w:rPr>
          <w:rFonts w:hint="eastAsia" w:ascii="仿宋_GB2312" w:hAnsi="宋体" w:eastAsia="仿宋_GB2312" w:cs="宋体"/>
          <w:color w:val="000000"/>
          <w:kern w:val="0"/>
          <w:sz w:val="32"/>
          <w:szCs w:val="32"/>
        </w:rPr>
      </w:pPr>
      <w:r>
        <w:rPr>
          <w:rFonts w:hint="eastAsia" w:ascii="仿宋_GB2312" w:eastAsia="仿宋_GB2312"/>
          <w:b/>
          <w:bCs/>
          <w:sz w:val="32"/>
          <w:szCs w:val="32"/>
          <w:lang w:val="en-US" w:eastAsia="zh-CN"/>
        </w:rPr>
        <w:t>4、机具核查。</w:t>
      </w:r>
      <w:r>
        <w:rPr>
          <w:rFonts w:hint="eastAsia" w:ascii="仿宋_GB2312" w:hAnsi="宋体" w:eastAsia="仿宋_GB2312" w:cs="宋体"/>
          <w:color w:val="000000"/>
          <w:kern w:val="0"/>
          <w:sz w:val="32"/>
          <w:szCs w:val="32"/>
        </w:rPr>
        <w:t>县农机</w:t>
      </w:r>
      <w:r>
        <w:rPr>
          <w:rFonts w:hint="eastAsia" w:ascii="仿宋_GB2312" w:hAnsi="宋体" w:eastAsia="仿宋_GB2312" w:cs="宋体"/>
          <w:color w:val="000000"/>
          <w:kern w:val="0"/>
          <w:sz w:val="32"/>
          <w:szCs w:val="32"/>
          <w:lang w:eastAsia="zh-CN"/>
        </w:rPr>
        <w:t>站联合县</w:t>
      </w:r>
      <w:r>
        <w:rPr>
          <w:rFonts w:hint="eastAsia" w:ascii="仿宋_GB2312" w:hAnsi="宋体" w:eastAsia="仿宋_GB2312" w:cs="宋体"/>
          <w:color w:val="000000"/>
          <w:kern w:val="0"/>
          <w:sz w:val="32"/>
          <w:szCs w:val="32"/>
        </w:rPr>
        <w:t>财政</w:t>
      </w:r>
      <w:r>
        <w:rPr>
          <w:rFonts w:hint="eastAsia" w:ascii="仿宋_GB2312" w:hAnsi="宋体" w:eastAsia="仿宋_GB2312" w:cs="宋体"/>
          <w:color w:val="000000"/>
          <w:kern w:val="0"/>
          <w:sz w:val="32"/>
          <w:szCs w:val="32"/>
          <w:lang w:eastAsia="zh-CN"/>
        </w:rPr>
        <w:t>局制定符合本地实际、简便易操作的农机具核查管理办法，并依据核查办法的要求，委派</w:t>
      </w:r>
      <w:r>
        <w:rPr>
          <w:rFonts w:hint="eastAsia" w:ascii="仿宋_GB2312" w:hAnsi="宋体" w:eastAsia="仿宋_GB2312" w:cs="宋体"/>
          <w:color w:val="000000"/>
          <w:kern w:val="0"/>
          <w:sz w:val="32"/>
          <w:szCs w:val="32"/>
        </w:rPr>
        <w:t>专人</w:t>
      </w:r>
      <w:r>
        <w:rPr>
          <w:rFonts w:hint="eastAsia" w:ascii="仿宋_GB2312" w:hAnsi="宋体" w:eastAsia="仿宋_GB2312" w:cs="宋体"/>
          <w:color w:val="000000"/>
          <w:kern w:val="0"/>
          <w:sz w:val="32"/>
          <w:szCs w:val="32"/>
          <w:lang w:eastAsia="zh-CN"/>
        </w:rPr>
        <w:t>，按照核查办法和</w:t>
      </w:r>
      <w:r>
        <w:rPr>
          <w:rFonts w:hint="eastAsia" w:ascii="仿宋_GB2312" w:eastAsia="仿宋_GB2312"/>
          <w:sz w:val="32"/>
          <w:szCs w:val="32"/>
        </w:rPr>
        <w:t>《农机购置补贴机具核查表》</w:t>
      </w:r>
      <w:r>
        <w:rPr>
          <w:rFonts w:hint="eastAsia" w:ascii="仿宋_GB2312" w:eastAsia="仿宋_GB2312"/>
          <w:sz w:val="32"/>
          <w:szCs w:val="32"/>
          <w:lang w:eastAsia="zh-CN"/>
        </w:rPr>
        <w:t>的相关内容，</w:t>
      </w:r>
      <w:r>
        <w:rPr>
          <w:rFonts w:hint="eastAsia" w:ascii="仿宋_GB2312" w:hAnsi="宋体" w:eastAsia="仿宋_GB2312" w:cs="宋体"/>
          <w:color w:val="000000"/>
          <w:kern w:val="0"/>
          <w:sz w:val="32"/>
          <w:szCs w:val="32"/>
        </w:rPr>
        <w:t>对购机者所购机具进行</w:t>
      </w:r>
      <w:r>
        <w:rPr>
          <w:rFonts w:hint="eastAsia" w:ascii="仿宋_GB2312" w:hAnsi="宋体" w:eastAsia="仿宋_GB2312" w:cs="宋体"/>
          <w:color w:val="000000"/>
          <w:kern w:val="0"/>
          <w:sz w:val="32"/>
          <w:szCs w:val="32"/>
          <w:lang w:val="en-US" w:eastAsia="zh-CN"/>
        </w:rPr>
        <w:t>逐台</w:t>
      </w:r>
      <w:r>
        <w:rPr>
          <w:rFonts w:hint="eastAsia" w:ascii="仿宋_GB2312" w:hAnsi="宋体" w:eastAsia="仿宋_GB2312" w:cs="宋体"/>
          <w:color w:val="000000"/>
          <w:kern w:val="0"/>
          <w:sz w:val="32"/>
          <w:szCs w:val="32"/>
          <w:lang w:eastAsia="zh-CN"/>
        </w:rPr>
        <w:t>核查，</w:t>
      </w:r>
      <w:r>
        <w:rPr>
          <w:rFonts w:hint="eastAsia" w:ascii="仿宋_GB2312" w:hAnsi="宋体" w:eastAsia="仿宋_GB2312"/>
          <w:sz w:val="32"/>
          <w:szCs w:val="32"/>
        </w:rPr>
        <w:t>做到“见人、见机、见票”</w:t>
      </w:r>
      <w:r>
        <w:rPr>
          <w:rFonts w:hint="eastAsia" w:ascii="仿宋_GB2312" w:hAnsi="宋体" w:eastAsia="仿宋_GB2312"/>
          <w:sz w:val="32"/>
          <w:szCs w:val="32"/>
          <w:lang w:eastAsia="zh-CN"/>
        </w:rPr>
        <w:t>，核对</w:t>
      </w:r>
      <w:r>
        <w:rPr>
          <w:rFonts w:hint="eastAsia" w:ascii="仿宋_GB2312" w:hAnsi="宋体" w:eastAsia="仿宋_GB2312"/>
          <w:sz w:val="32"/>
          <w:szCs w:val="32"/>
        </w:rPr>
        <w:t>人机合影</w:t>
      </w:r>
      <w:r>
        <w:rPr>
          <w:rFonts w:hint="eastAsia" w:ascii="仿宋_GB2312" w:hAnsi="宋体" w:eastAsia="仿宋_GB2312"/>
          <w:sz w:val="32"/>
          <w:szCs w:val="32"/>
          <w:lang w:eastAsia="zh-CN"/>
        </w:rPr>
        <w:t>，并</w:t>
      </w:r>
      <w:r>
        <w:rPr>
          <w:rFonts w:hint="eastAsia" w:ascii="仿宋_GB2312" w:hAnsi="宋体" w:eastAsia="仿宋_GB2312"/>
          <w:sz w:val="32"/>
          <w:szCs w:val="32"/>
        </w:rPr>
        <w:t>签字确认</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核查面达到100%。</w:t>
      </w:r>
      <w:r>
        <w:rPr>
          <w:rFonts w:hint="eastAsia" w:ascii="仿宋" w:hAnsi="仿宋" w:eastAsia="仿宋" w:cs="仿宋"/>
          <w:sz w:val="32"/>
          <w:szCs w:val="32"/>
        </w:rPr>
        <w:t>对实行牌证管理的补贴机具，可由农机安全监理机构在上牌过程中一并核验</w:t>
      </w:r>
      <w:r>
        <w:rPr>
          <w:rFonts w:hint="eastAsia" w:ascii="仿宋" w:hAnsi="仿宋" w:eastAsia="仿宋" w:cs="仿宋"/>
          <w:sz w:val="32"/>
          <w:szCs w:val="32"/>
          <w:lang w:eastAsia="zh-CN"/>
        </w:rPr>
        <w:t>。</w:t>
      </w:r>
    </w:p>
    <w:p>
      <w:pPr>
        <w:keepNext w:val="0"/>
        <w:keepLines w:val="0"/>
        <w:pageBreakBefore w:val="0"/>
        <w:kinsoku/>
        <w:wordWrap/>
        <w:overflowPunct/>
        <w:topLinePunct w:val="0"/>
        <w:bidi w:val="0"/>
        <w:snapToGrid/>
        <w:spacing w:before="0" w:beforeLines="0" w:beforeAutospacing="0" w:after="0" w:afterLines="0" w:afterAutospacing="0" w:line="600" w:lineRule="exact"/>
        <w:ind w:right="0" w:rightChars="0" w:firstLine="643" w:firstLineChars="200"/>
        <w:textAlignment w:val="auto"/>
        <w:outlineLvl w:val="9"/>
        <w:rPr>
          <w:rFonts w:hint="eastAsia" w:ascii="仿宋_GB2312" w:eastAsia="仿宋_GB2312"/>
          <w:sz w:val="32"/>
          <w:szCs w:val="32"/>
          <w:lang w:eastAsia="zh-CN"/>
        </w:rPr>
      </w:pPr>
      <w:r>
        <w:rPr>
          <w:rFonts w:hint="eastAsia" w:ascii="仿宋_GB2312" w:eastAsia="仿宋_GB2312"/>
          <w:b/>
          <w:bCs/>
          <w:sz w:val="32"/>
          <w:szCs w:val="32"/>
          <w:lang w:val="en-US" w:eastAsia="zh-CN"/>
        </w:rPr>
        <w:t>5、核查公示。</w:t>
      </w:r>
      <w:r>
        <w:rPr>
          <w:rFonts w:hint="eastAsia" w:ascii="仿宋_GB2312" w:hAnsi="宋体" w:eastAsia="仿宋_GB2312"/>
          <w:sz w:val="32"/>
          <w:szCs w:val="32"/>
          <w:lang w:val="en-US" w:eastAsia="zh-CN"/>
        </w:rPr>
        <w:t>对核查无误的机具</w:t>
      </w:r>
      <w:r>
        <w:rPr>
          <w:rFonts w:hint="eastAsia" w:ascii="仿宋_GB2312" w:eastAsia="仿宋_GB2312"/>
          <w:sz w:val="32"/>
          <w:szCs w:val="32"/>
          <w:lang w:eastAsia="zh-CN"/>
        </w:rPr>
        <w:t>及</w:t>
      </w:r>
      <w:r>
        <w:rPr>
          <w:rFonts w:hint="default" w:ascii="仿宋_GB2312" w:eastAsia="仿宋_GB2312"/>
          <w:sz w:val="32"/>
          <w:szCs w:val="32"/>
        </w:rPr>
        <w:t>补贴用户的相关信息</w:t>
      </w:r>
      <w:r>
        <w:rPr>
          <w:rFonts w:hint="eastAsia" w:ascii="仿宋_GB2312" w:eastAsia="仿宋_GB2312"/>
          <w:sz w:val="32"/>
          <w:szCs w:val="32"/>
          <w:lang w:eastAsia="zh-CN"/>
        </w:rPr>
        <w:t>在全县各乡镇进行</w:t>
      </w:r>
      <w:r>
        <w:rPr>
          <w:rFonts w:hint="default" w:ascii="仿宋_GB2312" w:eastAsia="仿宋_GB2312"/>
          <w:sz w:val="32"/>
          <w:szCs w:val="32"/>
        </w:rPr>
        <w:t>公示，接受群众监督，公示时间不少于7天</w:t>
      </w:r>
      <w:r>
        <w:rPr>
          <w:rFonts w:hint="eastAsia" w:ascii="仿宋_GB2312" w:eastAsia="仿宋_GB2312"/>
          <w:sz w:val="32"/>
          <w:szCs w:val="32"/>
          <w:lang w:eastAsia="zh-CN"/>
        </w:rPr>
        <w:t>，公示无误后，由县农机补贴办公室工作人员与当月</w:t>
      </w:r>
      <w:r>
        <w:rPr>
          <w:rFonts w:hint="eastAsia" w:ascii="仿宋_GB2312" w:eastAsia="仿宋_GB2312"/>
          <w:sz w:val="32"/>
          <w:szCs w:val="32"/>
          <w:lang w:val="en-US" w:eastAsia="zh-CN"/>
        </w:rPr>
        <w:t>25日前</w:t>
      </w:r>
      <w:r>
        <w:rPr>
          <w:rFonts w:hint="eastAsia" w:ascii="仿宋_GB2312" w:eastAsia="仿宋_GB2312"/>
          <w:sz w:val="32"/>
          <w:szCs w:val="32"/>
          <w:lang w:eastAsia="zh-CN"/>
        </w:rPr>
        <w:t>报</w:t>
      </w:r>
      <w:r>
        <w:rPr>
          <w:rFonts w:hint="eastAsia" w:ascii="仿宋_GB2312" w:eastAsia="仿宋_GB2312"/>
          <w:sz w:val="32"/>
          <w:szCs w:val="32"/>
        </w:rPr>
        <w:t>县财政、农机部门审查</w:t>
      </w:r>
      <w:r>
        <w:rPr>
          <w:rFonts w:hint="eastAsia" w:ascii="仿宋_GB2312" w:eastAsia="仿宋_GB2312"/>
          <w:sz w:val="32"/>
          <w:szCs w:val="32"/>
          <w:lang w:eastAsia="zh-CN"/>
        </w:rPr>
        <w:t>。</w:t>
      </w:r>
    </w:p>
    <w:p>
      <w:pPr>
        <w:keepNext w:val="0"/>
        <w:keepLines w:val="0"/>
        <w:pageBreakBefore w:val="0"/>
        <w:kinsoku/>
        <w:wordWrap/>
        <w:overflowPunct/>
        <w:topLinePunct w:val="0"/>
        <w:bidi w:val="0"/>
        <w:spacing w:line="600" w:lineRule="exact"/>
        <w:ind w:right="0" w:rightChars="0" w:firstLine="643" w:firstLineChars="200"/>
        <w:textAlignment w:val="auto"/>
        <w:outlineLvl w:val="9"/>
        <w:rPr>
          <w:rFonts w:hint="eastAsia" w:ascii="仿宋_GB2312" w:hAnsi="宋体" w:eastAsia="仿宋_GB2312" w:cs="宋体"/>
          <w:color w:val="000000"/>
          <w:kern w:val="0"/>
          <w:sz w:val="32"/>
          <w:szCs w:val="32"/>
          <w:lang w:eastAsia="zh-CN"/>
        </w:rPr>
      </w:pPr>
      <w:r>
        <w:rPr>
          <w:rFonts w:hint="eastAsia" w:ascii="仿宋_GB2312" w:eastAsia="仿宋_GB2312"/>
          <w:b/>
          <w:bCs/>
          <w:sz w:val="32"/>
          <w:szCs w:val="32"/>
          <w:lang w:val="en-US" w:eastAsia="zh-CN"/>
        </w:rPr>
        <w:t>6、证照办理。</w:t>
      </w:r>
      <w:r>
        <w:rPr>
          <w:rFonts w:hint="eastAsia" w:ascii="仿宋_GB2312" w:hAnsi="宋体" w:eastAsia="仿宋_GB2312" w:cs="宋体"/>
          <w:color w:val="000000"/>
          <w:kern w:val="0"/>
          <w:sz w:val="32"/>
          <w:szCs w:val="32"/>
        </w:rPr>
        <w:t>享受补贴政策的拖拉机、联合收割机投入使用前，其所有人必须在农机监理站</w:t>
      </w:r>
      <w:r>
        <w:rPr>
          <w:rFonts w:hint="eastAsia" w:ascii="仿宋_GB2312" w:hAnsi="宋体" w:eastAsia="仿宋_GB2312" w:cs="宋体"/>
          <w:color w:val="000000"/>
          <w:kern w:val="0"/>
          <w:sz w:val="32"/>
          <w:szCs w:val="32"/>
          <w:lang w:val="en-US" w:eastAsia="zh-CN"/>
        </w:rPr>
        <w:t>申请</w:t>
      </w:r>
      <w:r>
        <w:rPr>
          <w:rFonts w:hint="eastAsia" w:ascii="仿宋_GB2312" w:hAnsi="宋体" w:eastAsia="仿宋_GB2312" w:cs="宋体"/>
          <w:color w:val="000000"/>
          <w:kern w:val="0"/>
          <w:sz w:val="32"/>
          <w:szCs w:val="32"/>
        </w:rPr>
        <w:t>登记，纳入管理</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做到人有证、车有牌。</w:t>
      </w:r>
    </w:p>
    <w:p>
      <w:pPr>
        <w:keepNext w:val="0"/>
        <w:keepLines w:val="0"/>
        <w:pageBreakBefore w:val="0"/>
        <w:kinsoku/>
        <w:wordWrap/>
        <w:overflowPunct/>
        <w:topLinePunct w:val="0"/>
        <w:bidi w:val="0"/>
        <w:snapToGrid/>
        <w:spacing w:before="0" w:beforeLines="0" w:beforeAutospacing="0" w:after="0" w:afterLines="0" w:afterAutospacing="0" w:line="600" w:lineRule="exact"/>
        <w:ind w:right="0" w:rightChars="0" w:firstLine="643" w:firstLineChars="200"/>
        <w:textAlignment w:val="auto"/>
        <w:outlineLvl w:val="9"/>
        <w:rPr>
          <w:rFonts w:hint="eastAsia" w:ascii="仿宋_GB2312" w:hAnsi="宋体" w:eastAsia="仿宋_GB2312"/>
          <w:sz w:val="32"/>
          <w:szCs w:val="32"/>
          <w:lang w:eastAsia="zh-CN"/>
        </w:rPr>
      </w:pPr>
      <w:r>
        <w:rPr>
          <w:rFonts w:hint="eastAsia" w:ascii="仿宋_GB2312" w:eastAsia="仿宋_GB2312"/>
          <w:b/>
          <w:bCs/>
          <w:sz w:val="32"/>
          <w:szCs w:val="32"/>
          <w:lang w:val="en-US" w:eastAsia="zh-CN"/>
        </w:rPr>
        <w:t>7、办理补贴手续</w:t>
      </w:r>
      <w:r>
        <w:rPr>
          <w:rFonts w:hint="eastAsia" w:ascii="仿宋_GB2312" w:eastAsia="仿宋_GB2312"/>
          <w:sz w:val="32"/>
          <w:szCs w:val="32"/>
          <w:lang w:val="en-US" w:eastAsia="zh-CN"/>
        </w:rPr>
        <w:t>。</w:t>
      </w:r>
      <w:r>
        <w:rPr>
          <w:rFonts w:hint="eastAsia" w:ascii="仿宋_GB2312" w:hAnsi="宋体" w:eastAsia="仿宋_GB2312"/>
          <w:sz w:val="32"/>
          <w:szCs w:val="32"/>
        </w:rPr>
        <w:t>购机者持购机发票原件</w:t>
      </w:r>
      <w:r>
        <w:rPr>
          <w:rFonts w:hint="eastAsia" w:ascii="仿宋_GB2312" w:hAnsi="宋体" w:eastAsia="仿宋_GB2312"/>
          <w:sz w:val="32"/>
          <w:szCs w:val="32"/>
          <w:lang w:eastAsia="zh-CN"/>
        </w:rPr>
        <w:t>、</w:t>
      </w:r>
      <w:r>
        <w:rPr>
          <w:rFonts w:hint="eastAsia" w:ascii="仿宋_GB2312" w:hAnsi="宋体" w:eastAsia="仿宋_GB2312"/>
          <w:sz w:val="32"/>
          <w:szCs w:val="32"/>
        </w:rPr>
        <w:t>本人身份证</w:t>
      </w:r>
      <w:r>
        <w:rPr>
          <w:rFonts w:hint="eastAsia" w:ascii="仿宋_GB2312" w:hAnsi="宋体" w:eastAsia="仿宋_GB2312"/>
          <w:sz w:val="32"/>
          <w:szCs w:val="32"/>
          <w:lang w:eastAsia="zh-CN"/>
        </w:rPr>
        <w:t>原件、</w:t>
      </w:r>
      <w:r>
        <w:rPr>
          <w:rFonts w:hint="eastAsia" w:ascii="仿宋_GB2312" w:hAnsi="宋体" w:eastAsia="仿宋_GB2312"/>
          <w:sz w:val="32"/>
          <w:szCs w:val="32"/>
        </w:rPr>
        <w:t>“一折统”（姓名与身份证和购机发票相一致）</w:t>
      </w:r>
      <w:r>
        <w:rPr>
          <w:rFonts w:hint="eastAsia" w:ascii="仿宋_GB2312" w:hAnsi="宋体" w:eastAsia="仿宋_GB2312"/>
          <w:sz w:val="32"/>
          <w:szCs w:val="32"/>
          <w:lang w:eastAsia="zh-CN"/>
        </w:rPr>
        <w:t>、</w:t>
      </w:r>
      <w:r>
        <w:rPr>
          <w:rFonts w:hint="eastAsia" w:ascii="仿宋_GB2312" w:hAnsi="宋体" w:eastAsia="仿宋_GB2312"/>
          <w:sz w:val="32"/>
          <w:szCs w:val="32"/>
        </w:rPr>
        <w:t>《农机购置补贴申请表》</w:t>
      </w:r>
      <w:r>
        <w:rPr>
          <w:rFonts w:hint="eastAsia" w:ascii="仿宋_GB2312" w:hAnsi="宋体" w:eastAsia="仿宋_GB2312"/>
          <w:sz w:val="32"/>
          <w:szCs w:val="32"/>
          <w:lang w:eastAsia="zh-CN"/>
        </w:rPr>
        <w:t>、</w:t>
      </w:r>
      <w:r>
        <w:rPr>
          <w:rFonts w:hint="eastAsia" w:ascii="仿宋_GB2312" w:hAnsi="宋体" w:eastAsia="仿宋_GB2312"/>
          <w:sz w:val="32"/>
          <w:szCs w:val="32"/>
        </w:rPr>
        <w:t>《农机购置补贴指标确认通知书》</w:t>
      </w:r>
      <w:r>
        <w:rPr>
          <w:rFonts w:hint="eastAsia" w:ascii="仿宋_GB2312" w:hAnsi="宋体" w:eastAsia="仿宋_GB2312"/>
          <w:sz w:val="32"/>
          <w:szCs w:val="32"/>
          <w:lang w:eastAsia="zh-CN"/>
        </w:rPr>
        <w:t>、</w:t>
      </w:r>
      <w:r>
        <w:rPr>
          <w:rFonts w:hint="eastAsia" w:ascii="仿宋_GB2312" w:hAnsi="宋体" w:eastAsia="仿宋_GB2312"/>
          <w:sz w:val="32"/>
          <w:szCs w:val="32"/>
        </w:rPr>
        <w:t>《经销企业供货表》</w:t>
      </w:r>
      <w:r>
        <w:rPr>
          <w:rFonts w:hint="eastAsia" w:ascii="仿宋_GB2312" w:hAnsi="宋体" w:eastAsia="仿宋_GB2312"/>
          <w:sz w:val="32"/>
          <w:szCs w:val="32"/>
          <w:lang w:eastAsia="zh-CN"/>
        </w:rPr>
        <w:t>、</w:t>
      </w:r>
      <w:r>
        <w:rPr>
          <w:rFonts w:hint="eastAsia" w:ascii="仿宋_GB2312" w:hAnsi="宋体" w:eastAsia="仿宋_GB2312"/>
          <w:sz w:val="32"/>
          <w:szCs w:val="32"/>
        </w:rPr>
        <w:t>驾驶证和行驶证</w:t>
      </w:r>
      <w:r>
        <w:rPr>
          <w:rFonts w:hint="eastAsia" w:ascii="仿宋_GB2312" w:hAnsi="宋体" w:eastAsia="仿宋_GB2312"/>
          <w:sz w:val="32"/>
          <w:szCs w:val="32"/>
          <w:lang w:eastAsia="zh-CN"/>
        </w:rPr>
        <w:t>、</w:t>
      </w:r>
      <w:r>
        <w:rPr>
          <w:rFonts w:hint="eastAsia" w:ascii="仿宋_GB2312" w:eastAsia="仿宋_GB2312"/>
          <w:sz w:val="32"/>
          <w:szCs w:val="32"/>
        </w:rPr>
        <w:t>农机购置补贴机具核查表</w:t>
      </w:r>
      <w:r>
        <w:rPr>
          <w:rFonts w:hint="eastAsia" w:ascii="仿宋_GB2312" w:eastAsia="仿宋_GB2312"/>
          <w:sz w:val="32"/>
          <w:szCs w:val="32"/>
          <w:lang w:eastAsia="zh-CN"/>
        </w:rPr>
        <w:t>等</w:t>
      </w:r>
      <w:r>
        <w:rPr>
          <w:rFonts w:hint="eastAsia" w:ascii="仿宋_GB2312" w:hAnsi="宋体" w:eastAsia="仿宋_GB2312"/>
          <w:sz w:val="32"/>
          <w:szCs w:val="32"/>
        </w:rPr>
        <w:t>资料到</w:t>
      </w:r>
      <w:r>
        <w:rPr>
          <w:rFonts w:hint="eastAsia" w:ascii="仿宋_GB2312" w:eastAsia="仿宋_GB2312"/>
          <w:sz w:val="32"/>
          <w:szCs w:val="32"/>
        </w:rPr>
        <w:t>县</w:t>
      </w:r>
      <w:r>
        <w:rPr>
          <w:rFonts w:hint="eastAsia" w:ascii="仿宋_GB2312" w:hAnsi="宋体" w:eastAsia="仿宋_GB2312"/>
          <w:sz w:val="32"/>
          <w:szCs w:val="32"/>
        </w:rPr>
        <w:t>农机购置补贴办公室办理补贴手续</w:t>
      </w:r>
      <w:r>
        <w:rPr>
          <w:rFonts w:hint="eastAsia" w:ascii="仿宋_GB2312" w:hAnsi="宋体" w:eastAsia="仿宋_GB2312"/>
          <w:sz w:val="32"/>
          <w:szCs w:val="32"/>
          <w:lang w:eastAsia="zh-CN"/>
        </w:rPr>
        <w:t>。</w:t>
      </w:r>
    </w:p>
    <w:p>
      <w:pPr>
        <w:keepNext w:val="0"/>
        <w:keepLines w:val="0"/>
        <w:pageBreakBefore w:val="0"/>
        <w:kinsoku/>
        <w:wordWrap/>
        <w:overflowPunct/>
        <w:topLinePunct w:val="0"/>
        <w:bidi w:val="0"/>
        <w:snapToGrid/>
        <w:spacing w:before="0" w:beforeLines="0" w:beforeAutospacing="0" w:after="0" w:afterLines="0" w:afterAutospacing="0" w:line="600" w:lineRule="exact"/>
        <w:ind w:right="0" w:rightChars="0" w:firstLine="640" w:firstLineChars="200"/>
        <w:textAlignment w:val="auto"/>
        <w:outlineLvl w:val="9"/>
        <w:rPr>
          <w:rFonts w:hint="eastAsia"/>
        </w:rPr>
      </w:pPr>
      <w:r>
        <w:rPr>
          <w:rFonts w:hint="eastAsia" w:ascii="仿宋_GB2312" w:hAnsi="宋体" w:eastAsia="仿宋_GB2312"/>
          <w:sz w:val="32"/>
          <w:szCs w:val="32"/>
        </w:rPr>
        <w:t>严禁以任何方式授予补贴机具产销企业进入农机购置补贴辅助管理系统办理补贴申请的具体操作权限，严禁补贴机具产销企业代替购机者到主管部门办理补贴申请手续。</w:t>
      </w:r>
    </w:p>
    <w:p>
      <w:pPr>
        <w:keepNext w:val="0"/>
        <w:keepLines w:val="0"/>
        <w:pageBreakBefore w:val="0"/>
        <w:numPr>
          <w:ilvl w:val="0"/>
          <w:numId w:val="0"/>
        </w:numPr>
        <w:kinsoku/>
        <w:wordWrap/>
        <w:overflowPunct/>
        <w:topLinePunct w:val="0"/>
        <w:bidi w:val="0"/>
        <w:snapToGrid/>
        <w:spacing w:before="0" w:beforeLines="0" w:beforeAutospacing="0" w:after="0" w:afterLines="0" w:afterAutospacing="0" w:line="600" w:lineRule="exact"/>
        <w:ind w:right="0" w:rightChars="0"/>
        <w:textAlignment w:val="auto"/>
        <w:outlineLvl w:val="9"/>
        <w:rPr>
          <w:rFonts w:hint="eastAsia" w:ascii="仿宋_GB2312" w:hAnsi="宋体" w:eastAsia="仿宋_GB2312"/>
          <w:sz w:val="32"/>
          <w:szCs w:val="32"/>
        </w:rPr>
      </w:pPr>
      <w:r>
        <w:rPr>
          <w:rFonts w:hint="eastAsia" w:ascii="仿宋_GB2312" w:eastAsia="仿宋_GB2312"/>
          <w:sz w:val="32"/>
          <w:szCs w:val="32"/>
          <w:lang w:val="en-US" w:eastAsia="zh-CN"/>
        </w:rPr>
        <w:t xml:space="preserve">   </w:t>
      </w:r>
      <w:r>
        <w:rPr>
          <w:rFonts w:hint="eastAsia" w:ascii="仿宋_GB2312" w:hAnsi="宋体" w:eastAsia="仿宋_GB2312"/>
          <w:b/>
          <w:sz w:val="32"/>
          <w:szCs w:val="32"/>
          <w:lang w:val="en-US" w:eastAsia="zh-CN"/>
        </w:rPr>
        <w:t xml:space="preserve"> 8、喷</w:t>
      </w:r>
      <w:r>
        <w:rPr>
          <w:rFonts w:hint="eastAsia" w:ascii="仿宋_GB2312" w:hAnsi="宋体" w:eastAsia="仿宋_GB2312"/>
          <w:b/>
          <w:sz w:val="32"/>
          <w:szCs w:val="32"/>
        </w:rPr>
        <w:t>涂机具编号</w:t>
      </w:r>
      <w:r>
        <w:rPr>
          <w:rFonts w:hint="eastAsia" w:ascii="仿宋_GB2312" w:hAnsi="宋体" w:eastAsia="仿宋_GB2312"/>
          <w:b/>
          <w:sz w:val="32"/>
          <w:szCs w:val="32"/>
          <w:lang w:eastAsia="zh-CN"/>
        </w:rPr>
        <w:t>。</w:t>
      </w:r>
      <w:r>
        <w:rPr>
          <w:rFonts w:hint="eastAsia" w:ascii="仿宋_GB2312" w:eastAsia="仿宋_GB2312"/>
          <w:sz w:val="32"/>
          <w:szCs w:val="32"/>
        </w:rPr>
        <w:t>县农机购置补贴办公室</w:t>
      </w:r>
      <w:r>
        <w:rPr>
          <w:rFonts w:hint="eastAsia" w:ascii="仿宋_GB2312" w:eastAsia="仿宋_GB2312"/>
          <w:sz w:val="32"/>
          <w:szCs w:val="32"/>
          <w:lang w:eastAsia="zh-CN"/>
        </w:rPr>
        <w:t>当</w:t>
      </w:r>
      <w:r>
        <w:rPr>
          <w:rFonts w:hint="eastAsia" w:ascii="仿宋_GB2312" w:eastAsia="仿宋_GB2312"/>
          <w:sz w:val="32"/>
          <w:szCs w:val="32"/>
        </w:rPr>
        <w:t>月30日前将确定享受农机购置补贴的人员名单通知至各经销（生产）企业，经销（生产）企业自收到确定的人员名单后7日之内对所销售的补贴机具喷涂“农机购置补贴机具”字样和机具编号</w:t>
      </w:r>
    </w:p>
    <w:p>
      <w:pPr>
        <w:keepNext w:val="0"/>
        <w:keepLines w:val="0"/>
        <w:pageBreakBefore w:val="0"/>
        <w:kinsoku/>
        <w:wordWrap/>
        <w:overflowPunct/>
        <w:topLinePunct w:val="0"/>
        <w:bidi w:val="0"/>
        <w:spacing w:line="600" w:lineRule="exact"/>
        <w:ind w:right="0" w:rightChars="0" w:firstLine="643" w:firstLineChars="200"/>
        <w:textAlignment w:val="auto"/>
        <w:outlineLvl w:val="9"/>
        <w:rPr>
          <w:rFonts w:hint="eastAsia" w:ascii="仿宋_GB2312" w:hAnsi="宋体" w:eastAsia="仿宋_GB2312"/>
          <w:sz w:val="32"/>
          <w:szCs w:val="32"/>
        </w:rPr>
      </w:pPr>
      <w:r>
        <w:rPr>
          <w:rFonts w:hint="eastAsia" w:ascii="仿宋_GB2312" w:eastAsia="仿宋_GB2312"/>
          <w:b/>
          <w:bCs/>
          <w:sz w:val="32"/>
          <w:szCs w:val="32"/>
          <w:lang w:val="en-US" w:eastAsia="zh-CN"/>
        </w:rPr>
        <w:t>9、补贴资金兑付和</w:t>
      </w:r>
      <w:r>
        <w:rPr>
          <w:rFonts w:hint="eastAsia" w:ascii="仿宋_GB2312" w:hAnsi="宋体" w:eastAsia="仿宋_GB2312"/>
          <w:b/>
          <w:sz w:val="32"/>
          <w:szCs w:val="32"/>
          <w:lang w:val="en-US" w:eastAsia="zh-CN"/>
        </w:rPr>
        <w:t>结算</w:t>
      </w:r>
      <w:r>
        <w:rPr>
          <w:rFonts w:hint="eastAsia" w:ascii="仿宋_GB2312" w:hAnsi="宋体" w:eastAsia="仿宋_GB2312"/>
          <w:b/>
          <w:sz w:val="32"/>
          <w:szCs w:val="32"/>
        </w:rPr>
        <w:t>。</w:t>
      </w:r>
      <w:r>
        <w:rPr>
          <w:rFonts w:hint="eastAsia" w:ascii="仿宋_GB2312" w:hAnsi="宋体" w:eastAsia="仿宋_GB2312"/>
          <w:sz w:val="32"/>
          <w:szCs w:val="32"/>
          <w:lang w:val="en-US" w:eastAsia="zh-CN"/>
        </w:rPr>
        <w:t>农机购置补贴工作启动实施后，农机、财政部门于每月月底前审核相关资料，组织兑付和结算工作，及时</w:t>
      </w:r>
      <w:r>
        <w:rPr>
          <w:rFonts w:hint="eastAsia" w:ascii="仿宋_GB2312" w:eastAsia="仿宋_GB2312"/>
          <w:sz w:val="32"/>
          <w:szCs w:val="32"/>
        </w:rPr>
        <w:t>将补贴资金</w:t>
      </w:r>
      <w:r>
        <w:rPr>
          <w:rFonts w:hint="eastAsia" w:ascii="仿宋_GB2312" w:hAnsi="宋体" w:eastAsia="仿宋_GB2312"/>
          <w:sz w:val="32"/>
          <w:szCs w:val="32"/>
        </w:rPr>
        <w:t>打入购机者惠农财政补贴“一折统”账户上。</w:t>
      </w:r>
      <w:r>
        <w:rPr>
          <w:rFonts w:hint="eastAsia" w:ascii="仿宋" w:hAnsi="仿宋" w:eastAsia="仿宋" w:cs="仿宋"/>
          <w:sz w:val="32"/>
          <w:szCs w:val="32"/>
        </w:rPr>
        <w:t>对安装类、设施类或安全风险较高类补贴机具，可在生产应用一段时期后兑付补贴资金。</w:t>
      </w:r>
    </w:p>
    <w:p>
      <w:pPr>
        <w:keepNext w:val="0"/>
        <w:keepLines w:val="0"/>
        <w:pageBreakBefore w:val="0"/>
        <w:numPr>
          <w:ilvl w:val="0"/>
          <w:numId w:val="0"/>
        </w:numPr>
        <w:kinsoku/>
        <w:wordWrap/>
        <w:overflowPunct/>
        <w:topLinePunct w:val="0"/>
        <w:bidi w:val="0"/>
        <w:snapToGrid/>
        <w:spacing w:before="0" w:beforeLines="0" w:beforeAutospacing="0" w:after="0" w:afterLines="0" w:afterAutospacing="0" w:line="600" w:lineRule="exact"/>
        <w:ind w:right="0" w:rightChars="0"/>
        <w:jc w:val="both"/>
        <w:textAlignment w:val="auto"/>
        <w:outlineLvl w:val="9"/>
        <w:rPr>
          <w:rFonts w:hint="eastAsia" w:ascii="仿宋_GB2312" w:hAnsi="宋体" w:eastAsia="仿宋_GB2312"/>
          <w:sz w:val="32"/>
          <w:szCs w:val="32"/>
        </w:rPr>
      </w:pPr>
      <w:r>
        <w:rPr>
          <w:rFonts w:hint="eastAsia" w:ascii="仿宋" w:hAnsi="仿宋" w:eastAsia="仿宋" w:cs="仿宋"/>
          <w:sz w:val="32"/>
          <w:szCs w:val="32"/>
          <w:lang w:val="en-US" w:eastAsia="zh-CN"/>
        </w:rPr>
        <w:t xml:space="preserve">    因补贴资金规模所限，当年未能享受到补贴的购机者，可在下一年度优先补贴，执行下年度补贴政策内容。</w:t>
      </w:r>
    </w:p>
    <w:p>
      <w:pPr>
        <w:keepNext w:val="0"/>
        <w:keepLines w:val="0"/>
        <w:pageBreakBefore w:val="0"/>
        <w:kinsoku/>
        <w:wordWrap/>
        <w:overflowPunct/>
        <w:topLinePunct w:val="0"/>
        <w:bidi w:val="0"/>
        <w:snapToGrid/>
        <w:spacing w:before="0" w:beforeLines="0" w:beforeAutospacing="0" w:after="0" w:afterLines="0" w:afterAutospacing="0" w:line="600" w:lineRule="exact"/>
        <w:ind w:right="0" w:rightChars="0" w:firstLine="640" w:firstLineChars="200"/>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10、</w:t>
      </w:r>
      <w:r>
        <w:rPr>
          <w:rFonts w:hint="eastAsia" w:ascii="仿宋_GB2312" w:hAnsi="宋体" w:eastAsia="仿宋_GB2312"/>
          <w:b/>
          <w:sz w:val="32"/>
          <w:szCs w:val="32"/>
        </w:rPr>
        <w:t>核查补贴资金。</w:t>
      </w:r>
      <w:r>
        <w:rPr>
          <w:rFonts w:hint="eastAsia" w:ascii="仿宋_GB2312" w:eastAsia="仿宋_GB2312"/>
          <w:sz w:val="32"/>
          <w:szCs w:val="32"/>
        </w:rPr>
        <w:t>县</w:t>
      </w:r>
      <w:r>
        <w:rPr>
          <w:rFonts w:hint="eastAsia" w:ascii="仿宋_GB2312" w:hAnsi="宋体" w:eastAsia="仿宋_GB2312"/>
          <w:sz w:val="32"/>
          <w:szCs w:val="32"/>
        </w:rPr>
        <w:t>农机购置补贴办公室根据补贴进度和上级的要求，对补贴资金的使用及兑付情况进行核查落实。根据《农机购置补贴资金申请拨付表》与县财政局核对资金拨付情况</w:t>
      </w:r>
      <w:r>
        <w:rPr>
          <w:rFonts w:hint="eastAsia" w:ascii="仿宋_GB2312" w:hAnsi="宋体" w:eastAsia="仿宋_GB2312"/>
          <w:sz w:val="32"/>
          <w:szCs w:val="32"/>
          <w:lang w:eastAsia="zh-CN"/>
        </w:rPr>
        <w:t>。</w:t>
      </w:r>
    </w:p>
    <w:p>
      <w:pPr>
        <w:keepNext w:val="0"/>
        <w:keepLines w:val="0"/>
        <w:pageBreakBefore w:val="0"/>
        <w:kinsoku/>
        <w:wordWrap/>
        <w:overflowPunct/>
        <w:topLinePunct w:val="0"/>
        <w:bidi w:val="0"/>
        <w:snapToGrid/>
        <w:spacing w:before="0" w:beforeLines="0" w:beforeAutospacing="0" w:after="0" w:afterLines="0" w:afterAutospacing="0" w:line="600" w:lineRule="exact"/>
        <w:ind w:left="17" w:leftChars="8" w:right="0" w:rightChars="0" w:firstLine="643" w:firstLineChars="200"/>
        <w:textAlignment w:val="auto"/>
        <w:outlineLvl w:val="9"/>
        <w:rPr>
          <w:rFonts w:hint="eastAsia" w:ascii="仿宋_GB2312" w:hAnsi="宋体" w:eastAsia="仿宋_GB2312"/>
          <w:sz w:val="32"/>
          <w:szCs w:val="32"/>
        </w:rPr>
      </w:pPr>
      <w:r>
        <w:rPr>
          <w:rFonts w:hint="eastAsia" w:ascii="仿宋_GB2312" w:hAnsi="宋体" w:eastAsia="仿宋_GB2312"/>
          <w:b/>
          <w:sz w:val="32"/>
          <w:szCs w:val="32"/>
          <w:lang w:val="en-US" w:eastAsia="zh-CN"/>
        </w:rPr>
        <w:t>11、</w:t>
      </w:r>
      <w:r>
        <w:rPr>
          <w:rFonts w:hint="eastAsia" w:ascii="仿宋_GB2312" w:hAnsi="宋体" w:eastAsia="仿宋_GB2312"/>
          <w:b/>
          <w:sz w:val="32"/>
          <w:szCs w:val="32"/>
        </w:rPr>
        <w:t>总结上报。</w:t>
      </w:r>
      <w:r>
        <w:rPr>
          <w:rFonts w:hint="eastAsia" w:ascii="仿宋_GB2312" w:eastAsia="仿宋_GB2312"/>
          <w:sz w:val="32"/>
          <w:szCs w:val="32"/>
        </w:rPr>
        <w:t>县农机购置补贴办公室</w:t>
      </w:r>
      <w:r>
        <w:rPr>
          <w:rFonts w:hint="eastAsia" w:ascii="仿宋_GB2312" w:hAnsi="宋体" w:eastAsia="仿宋_GB2312"/>
          <w:sz w:val="32"/>
          <w:szCs w:val="32"/>
        </w:rPr>
        <w:t>按上级要求对本</w:t>
      </w:r>
      <w:r>
        <w:rPr>
          <w:rFonts w:hint="eastAsia" w:ascii="仿宋_GB2312" w:eastAsia="仿宋_GB2312"/>
          <w:sz w:val="32"/>
          <w:szCs w:val="32"/>
        </w:rPr>
        <w:t>县</w:t>
      </w:r>
      <w:r>
        <w:rPr>
          <w:rFonts w:hint="eastAsia" w:ascii="仿宋_GB2312" w:hAnsi="宋体" w:eastAsia="仿宋_GB2312"/>
          <w:sz w:val="32"/>
          <w:szCs w:val="32"/>
        </w:rPr>
        <w:t>的补贴工作进行汇总，形成书面总结，按要求及时报送</w:t>
      </w:r>
      <w:r>
        <w:rPr>
          <w:rFonts w:hint="eastAsia" w:ascii="仿宋_GB2312" w:hAnsi="宋体" w:eastAsia="仿宋_GB2312"/>
          <w:sz w:val="32"/>
          <w:szCs w:val="32"/>
          <w:lang w:eastAsia="zh-CN"/>
        </w:rPr>
        <w:t>，并将所有补贴资料编号存档。</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六、工作要求</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(一)加强</w:t>
      </w:r>
      <w:r>
        <w:rPr>
          <w:rFonts w:hint="eastAsia" w:ascii="仿宋" w:hAnsi="仿宋" w:eastAsia="仿宋" w:cs="仿宋"/>
          <w:b/>
          <w:bCs/>
          <w:sz w:val="32"/>
          <w:szCs w:val="32"/>
          <w:lang w:val="en-US" w:eastAsia="zh-CN"/>
        </w:rPr>
        <w:t>组织</w:t>
      </w:r>
      <w:r>
        <w:rPr>
          <w:rFonts w:hint="eastAsia" w:ascii="仿宋" w:hAnsi="仿宋" w:eastAsia="仿宋" w:cs="仿宋"/>
          <w:b/>
          <w:bCs/>
          <w:sz w:val="32"/>
          <w:szCs w:val="32"/>
        </w:rPr>
        <w:t>领导，</w:t>
      </w:r>
      <w:r>
        <w:rPr>
          <w:rFonts w:hint="eastAsia" w:ascii="仿宋" w:hAnsi="仿宋" w:eastAsia="仿宋" w:cs="仿宋"/>
          <w:b/>
          <w:bCs/>
          <w:sz w:val="32"/>
          <w:szCs w:val="32"/>
          <w:lang w:val="en-US" w:eastAsia="zh-CN"/>
        </w:rPr>
        <w:t>各职能部门协同</w:t>
      </w:r>
      <w:r>
        <w:rPr>
          <w:rFonts w:hint="eastAsia" w:ascii="仿宋" w:hAnsi="仿宋" w:eastAsia="仿宋" w:cs="仿宋"/>
          <w:b/>
          <w:bCs/>
          <w:sz w:val="32"/>
          <w:szCs w:val="32"/>
        </w:rPr>
        <w:t>配合。</w:t>
      </w:r>
      <w:r>
        <w:rPr>
          <w:rFonts w:hint="eastAsia" w:ascii="仿宋" w:hAnsi="仿宋" w:eastAsia="仿宋" w:cs="仿宋"/>
          <w:sz w:val="32"/>
          <w:szCs w:val="32"/>
          <w:lang w:val="en-US" w:eastAsia="zh-CN"/>
        </w:rPr>
        <w:t>县</w:t>
      </w:r>
      <w:r>
        <w:rPr>
          <w:rFonts w:hint="eastAsia" w:ascii="仿宋" w:hAnsi="仿宋" w:eastAsia="仿宋" w:cs="仿宋"/>
          <w:sz w:val="32"/>
          <w:szCs w:val="32"/>
        </w:rPr>
        <w:t>农机、财政部门要切实加强组织领导，密切沟通配合，明确职责分工，形成工作合力。要在</w:t>
      </w:r>
      <w:r>
        <w:rPr>
          <w:rFonts w:hint="eastAsia" w:ascii="仿宋" w:hAnsi="仿宋" w:eastAsia="仿宋" w:cs="仿宋"/>
          <w:sz w:val="32"/>
          <w:szCs w:val="32"/>
          <w:lang w:val="en-US" w:eastAsia="zh-CN"/>
        </w:rPr>
        <w:t>县人民</w:t>
      </w:r>
      <w:r>
        <w:rPr>
          <w:rFonts w:hint="eastAsia" w:ascii="仿宋" w:hAnsi="仿宋" w:eastAsia="仿宋" w:cs="仿宋"/>
          <w:sz w:val="32"/>
          <w:szCs w:val="32"/>
        </w:rPr>
        <w:t>政府领导下组织实施农机购置补贴政策，共同做好补贴资金需求摸底、补贴对象确认、补贴机具核实、补贴资金兑付、违规行为处理等工作，重大事项须提交县级农机购置补贴领导小组集体研究决策。</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(二)规范操作</w:t>
      </w:r>
      <w:r>
        <w:rPr>
          <w:rFonts w:hint="eastAsia" w:ascii="仿宋" w:hAnsi="仿宋" w:eastAsia="仿宋" w:cs="仿宋"/>
          <w:b/>
          <w:bCs/>
          <w:sz w:val="32"/>
          <w:szCs w:val="32"/>
          <w:lang w:val="en-US" w:eastAsia="zh-CN"/>
        </w:rPr>
        <w:t>流程</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提供</w:t>
      </w:r>
      <w:r>
        <w:rPr>
          <w:rFonts w:hint="eastAsia" w:ascii="仿宋" w:hAnsi="仿宋" w:eastAsia="仿宋" w:cs="仿宋"/>
          <w:b/>
          <w:bCs/>
          <w:sz w:val="32"/>
          <w:szCs w:val="32"/>
        </w:rPr>
        <w:t>高效</w:t>
      </w:r>
      <w:r>
        <w:rPr>
          <w:rFonts w:hint="eastAsia" w:ascii="仿宋" w:hAnsi="仿宋" w:eastAsia="仿宋" w:cs="仿宋"/>
          <w:b/>
          <w:bCs/>
          <w:sz w:val="32"/>
          <w:szCs w:val="32"/>
          <w:lang w:val="en-US" w:eastAsia="zh-CN"/>
        </w:rPr>
        <w:t>优质</w:t>
      </w:r>
      <w:r>
        <w:rPr>
          <w:rFonts w:hint="eastAsia" w:ascii="仿宋" w:hAnsi="仿宋" w:eastAsia="仿宋" w:cs="仿宋"/>
          <w:b/>
          <w:bCs/>
          <w:sz w:val="32"/>
          <w:szCs w:val="32"/>
        </w:rPr>
        <w:t>服务。</w:t>
      </w:r>
      <w:r>
        <w:rPr>
          <w:rFonts w:hint="eastAsia" w:ascii="仿宋" w:hAnsi="仿宋" w:eastAsia="仿宋" w:cs="仿宋"/>
          <w:sz w:val="32"/>
          <w:szCs w:val="32"/>
        </w:rPr>
        <w:t>全面运用农机购置补贴辅助管理系统，推广使用补贴机具网络投档软件，探索补贴机具“一机一码”识别管理，提高政策实施信息化水平。切实加快补贴申请受理、资格审核、机具核验、受益公示等工作，</w:t>
      </w:r>
      <w:r>
        <w:rPr>
          <w:rFonts w:hint="eastAsia" w:ascii="仿宋" w:hAnsi="仿宋" w:eastAsia="仿宋" w:cs="仿宋"/>
          <w:sz w:val="32"/>
          <w:szCs w:val="32"/>
          <w:lang w:val="en-US" w:eastAsia="zh-CN"/>
        </w:rPr>
        <w:t>积极摸索开展</w:t>
      </w:r>
      <w:r>
        <w:rPr>
          <w:rFonts w:hint="eastAsia" w:ascii="仿宋" w:hAnsi="仿宋" w:eastAsia="仿宋" w:cs="仿宋"/>
          <w:sz w:val="32"/>
          <w:szCs w:val="32"/>
        </w:rPr>
        <w:t>在政务大厅等开展受理申请、核实登记等“一站式”服务。补贴申领有效期原则上当年有效，因当年财政补贴资金规模不够、办理手续时间紧张等无法享受补贴的，可在下一个年度优先补贴，以稳定购机者补贴申领预期。</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县</w:t>
      </w:r>
      <w:r>
        <w:rPr>
          <w:rFonts w:hint="eastAsia" w:ascii="仿宋" w:hAnsi="仿宋" w:eastAsia="仿宋" w:cs="仿宋"/>
          <w:sz w:val="32"/>
          <w:szCs w:val="32"/>
        </w:rPr>
        <w:t>农机</w:t>
      </w:r>
      <w:r>
        <w:rPr>
          <w:rFonts w:hint="eastAsia" w:ascii="仿宋" w:hAnsi="仿宋" w:eastAsia="仿宋" w:cs="仿宋"/>
          <w:sz w:val="32"/>
          <w:szCs w:val="32"/>
          <w:lang w:val="en-US" w:eastAsia="zh-CN"/>
        </w:rPr>
        <w:t>管理站</w:t>
      </w:r>
      <w:r>
        <w:rPr>
          <w:rFonts w:hint="eastAsia" w:ascii="仿宋" w:hAnsi="仿宋" w:eastAsia="仿宋" w:cs="仿宋"/>
          <w:sz w:val="32"/>
          <w:szCs w:val="32"/>
        </w:rPr>
        <w:t>要制定和完善补贴机具核验流程，重点加强对大中型机具的核验和单人多台套、短期内大批量等异常申请补贴情形的监管，积极探索实行购机真实性承诺、受益信息实时公开和事后抽查核验相结合的补贴机具监管方式。</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(三)公开</w:t>
      </w:r>
      <w:r>
        <w:rPr>
          <w:rFonts w:hint="eastAsia" w:ascii="仿宋" w:hAnsi="仿宋" w:eastAsia="仿宋" w:cs="仿宋"/>
          <w:b/>
          <w:bCs/>
          <w:sz w:val="32"/>
          <w:szCs w:val="32"/>
          <w:lang w:val="en-US" w:eastAsia="zh-CN"/>
        </w:rPr>
        <w:t>补贴</w:t>
      </w:r>
      <w:r>
        <w:rPr>
          <w:rFonts w:hint="eastAsia" w:ascii="仿宋" w:hAnsi="仿宋" w:eastAsia="仿宋" w:cs="仿宋"/>
          <w:b/>
          <w:bCs/>
          <w:sz w:val="32"/>
          <w:szCs w:val="32"/>
        </w:rPr>
        <w:t>信息，接受</w:t>
      </w:r>
      <w:r>
        <w:rPr>
          <w:rFonts w:hint="eastAsia" w:ascii="仿宋" w:hAnsi="仿宋" w:eastAsia="仿宋" w:cs="仿宋"/>
          <w:b/>
          <w:bCs/>
          <w:sz w:val="32"/>
          <w:szCs w:val="32"/>
          <w:lang w:val="en-US" w:eastAsia="zh-CN"/>
        </w:rPr>
        <w:t>社会</w:t>
      </w:r>
      <w:r>
        <w:rPr>
          <w:rFonts w:hint="eastAsia" w:ascii="仿宋" w:hAnsi="仿宋" w:eastAsia="仿宋" w:cs="仿宋"/>
          <w:b/>
          <w:bCs/>
          <w:sz w:val="32"/>
          <w:szCs w:val="32"/>
        </w:rPr>
        <w:t>监督。</w:t>
      </w:r>
      <w:r>
        <w:rPr>
          <w:rFonts w:hint="eastAsia" w:ascii="仿宋" w:hAnsi="仿宋" w:eastAsia="仿宋" w:cs="仿宋"/>
          <w:sz w:val="32"/>
          <w:szCs w:val="32"/>
          <w:lang w:val="en-US" w:eastAsia="zh-CN"/>
        </w:rPr>
        <w:t>县</w:t>
      </w:r>
      <w:r>
        <w:rPr>
          <w:rFonts w:hint="eastAsia" w:ascii="仿宋" w:hAnsi="仿宋" w:eastAsia="仿宋" w:cs="仿宋"/>
          <w:sz w:val="32"/>
          <w:szCs w:val="32"/>
        </w:rPr>
        <w:t>农机</w:t>
      </w:r>
      <w:r>
        <w:rPr>
          <w:rFonts w:hint="eastAsia" w:ascii="仿宋" w:hAnsi="仿宋" w:eastAsia="仿宋" w:cs="仿宋"/>
          <w:sz w:val="32"/>
          <w:szCs w:val="32"/>
          <w:lang w:val="en-US" w:eastAsia="zh-CN"/>
        </w:rPr>
        <w:t>管理站</w:t>
      </w:r>
      <w:r>
        <w:rPr>
          <w:rFonts w:hint="eastAsia" w:ascii="仿宋" w:hAnsi="仿宋" w:eastAsia="仿宋" w:cs="仿宋"/>
          <w:sz w:val="32"/>
          <w:szCs w:val="32"/>
        </w:rPr>
        <w:t>要进一步加强政策宣传，扩大社会公众知晓度。要全面建立农机购置补贴信息公开专栏，对申请购机补贴者信息进行公示，对实施方案、补贴额一览表、操作程序、补贴机具信息表、投诉咨询方式、违规查处结果等重点信息全面公开，实时公布补贴资金申请登记进度和享受补贴购机者信息。</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(四)加强</w:t>
      </w:r>
      <w:r>
        <w:rPr>
          <w:rFonts w:hint="eastAsia" w:ascii="仿宋" w:hAnsi="仿宋" w:eastAsia="仿宋" w:cs="仿宋"/>
          <w:b/>
          <w:bCs/>
          <w:sz w:val="32"/>
          <w:szCs w:val="32"/>
          <w:lang w:val="en-US" w:eastAsia="zh-CN"/>
        </w:rPr>
        <w:t>监督管理</w:t>
      </w:r>
      <w:r>
        <w:rPr>
          <w:rFonts w:hint="eastAsia" w:ascii="仿宋" w:hAnsi="仿宋" w:eastAsia="仿宋" w:cs="仿宋"/>
          <w:b/>
          <w:bCs/>
          <w:sz w:val="32"/>
          <w:szCs w:val="32"/>
        </w:rPr>
        <w:t>，严惩违规</w:t>
      </w:r>
      <w:r>
        <w:rPr>
          <w:rFonts w:hint="eastAsia" w:ascii="仿宋" w:hAnsi="仿宋" w:eastAsia="仿宋" w:cs="仿宋"/>
          <w:b/>
          <w:bCs/>
          <w:sz w:val="32"/>
          <w:szCs w:val="32"/>
          <w:lang w:val="en-US" w:eastAsia="zh-CN"/>
        </w:rPr>
        <w:t>补贴行为</w:t>
      </w:r>
      <w:r>
        <w:rPr>
          <w:rFonts w:hint="eastAsia" w:ascii="仿宋" w:hAnsi="仿宋" w:eastAsia="仿宋" w:cs="仿宋"/>
          <w:b/>
          <w:bCs/>
          <w:sz w:val="32"/>
          <w:szCs w:val="32"/>
        </w:rPr>
        <w:t>。</w:t>
      </w:r>
      <w:r>
        <w:rPr>
          <w:rFonts w:hint="eastAsia" w:ascii="仿宋" w:hAnsi="仿宋" w:eastAsia="仿宋" w:cs="仿宋"/>
          <w:sz w:val="32"/>
          <w:szCs w:val="32"/>
        </w:rPr>
        <w:t>全面建立农机购置补贴工作内部控制规程，规范业务流程，强化监督制约。开展省级农机购置补贴延伸绩效管理，强化结果运用，推进绩效管理向市县延伸。加强购机者信息保护，配合相关部门严厉打击窃取、倒卖、泄露补贴信息和电信诈骗等不法行为。</w:t>
      </w:r>
    </w:p>
    <w:p>
      <w:pPr>
        <w:rPr>
          <w:rFonts w:hint="eastAsia" w:ascii="仿宋" w:hAnsi="仿宋" w:eastAsia="仿宋" w:cs="仿宋"/>
          <w:sz w:val="32"/>
          <w:szCs w:val="32"/>
        </w:rPr>
      </w:pPr>
      <w:r>
        <w:rPr>
          <w:rFonts w:hint="eastAsia" w:ascii="仿宋" w:hAnsi="仿宋" w:eastAsia="仿宋" w:cs="仿宋"/>
          <w:sz w:val="32"/>
          <w:szCs w:val="32"/>
        </w:rPr>
        <w:t>全面贯彻落实《农业部办公厅财政部办公厅关于印发〈农业机械购置补贴产品违规经营行为处理办法(试行)〉的通知》(农办财〔2017〕26号)精神，加大违规行为查处力度，继续实行联动联查，严处失信违规主体。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县</w:t>
      </w:r>
      <w:r>
        <w:rPr>
          <w:rFonts w:hint="eastAsia" w:ascii="仿宋" w:hAnsi="仿宋" w:eastAsia="仿宋" w:cs="仿宋"/>
          <w:sz w:val="32"/>
          <w:szCs w:val="32"/>
          <w:lang w:val="en-US" w:eastAsia="zh-CN"/>
        </w:rPr>
        <w:t>农机管理站、县财政局在</w:t>
      </w:r>
      <w:r>
        <w:rPr>
          <w:rFonts w:hint="eastAsia" w:ascii="仿宋" w:hAnsi="仿宋" w:eastAsia="仿宋" w:cs="仿宋"/>
          <w:sz w:val="32"/>
          <w:szCs w:val="32"/>
        </w:rPr>
        <w:t>每年12月</w:t>
      </w:r>
      <w:r>
        <w:rPr>
          <w:rFonts w:hint="eastAsia" w:ascii="仿宋" w:hAnsi="仿宋" w:eastAsia="仿宋" w:cs="仿宋"/>
          <w:sz w:val="32"/>
          <w:szCs w:val="32"/>
          <w:lang w:val="en-US" w:eastAsia="zh-CN"/>
        </w:rPr>
        <w:t>上旬</w:t>
      </w:r>
      <w:r>
        <w:rPr>
          <w:rFonts w:hint="eastAsia" w:ascii="仿宋" w:hAnsi="仿宋" w:eastAsia="仿宋" w:cs="仿宋"/>
          <w:sz w:val="32"/>
          <w:szCs w:val="32"/>
        </w:rPr>
        <w:t>，要将全年农机购置补贴政策实施总结报告报送省农机局、省财政厅，并抄报市农机</w:t>
      </w:r>
      <w:r>
        <w:rPr>
          <w:rFonts w:hint="eastAsia" w:ascii="仿宋" w:hAnsi="仿宋" w:eastAsia="仿宋" w:cs="仿宋"/>
          <w:sz w:val="32"/>
          <w:szCs w:val="32"/>
          <w:lang w:val="en-US" w:eastAsia="zh-CN"/>
        </w:rPr>
        <w:t>局</w:t>
      </w:r>
      <w:r>
        <w:rPr>
          <w:rFonts w:hint="eastAsia" w:ascii="仿宋" w:hAnsi="仿宋" w:eastAsia="仿宋" w:cs="仿宋"/>
          <w:sz w:val="32"/>
          <w:szCs w:val="32"/>
        </w:rPr>
        <w:t>、财政</w:t>
      </w:r>
      <w:r>
        <w:rPr>
          <w:rFonts w:hint="eastAsia" w:ascii="仿宋" w:hAnsi="仿宋" w:eastAsia="仿宋" w:cs="仿宋"/>
          <w:sz w:val="32"/>
          <w:szCs w:val="32"/>
          <w:lang w:val="en-US" w:eastAsia="zh-CN"/>
        </w:rPr>
        <w:t>局</w:t>
      </w:r>
      <w:r>
        <w:rPr>
          <w:rFonts w:hint="eastAsia" w:ascii="仿宋" w:hAnsi="仿宋" w:eastAsia="仿宋" w:cs="仿宋"/>
          <w:sz w:val="32"/>
          <w:szCs w:val="32"/>
        </w:rPr>
        <w:t>。</w:t>
      </w:r>
    </w:p>
    <w:p>
      <w:pPr>
        <w:pStyle w:val="2"/>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ascii="仿宋" w:hAnsi="仿宋" w:eastAsia="仿宋" w:cs="仿宋"/>
          <w:sz w:val="32"/>
          <w:szCs w:val="32"/>
        </w:rPr>
      </w:pPr>
      <w:bookmarkStart w:id="0" w:name="_GoBack"/>
      <w:bookmarkEnd w:id="0"/>
    </w:p>
    <w:p>
      <w:pPr>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rPr>
      </w:pPr>
    </w:p>
    <w:p>
      <w:pPr>
        <w:rPr>
          <w:rFonts w:hint="eastAsia" w:ascii="仿宋" w:hAnsi="仿宋" w:eastAsia="仿宋" w:cs="仿宋"/>
          <w:sz w:val="32"/>
          <w:szCs w:val="32"/>
        </w:rPr>
      </w:pPr>
    </w:p>
    <w:p>
      <w:pPr>
        <w:jc w:val="center"/>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关于调整阿克塞县农机购置补贴工作领导小组成员</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b/>
          <w:bCs/>
          <w:sz w:val="36"/>
          <w:szCs w:val="36"/>
          <w:lang w:val="en-US" w:eastAsia="zh-CN"/>
        </w:rPr>
        <w:t>的通知</w:t>
      </w:r>
    </w:p>
    <w:p>
      <w:pPr>
        <w:keepNext w:val="0"/>
        <w:keepLines w:val="0"/>
        <w:pageBreakBefore w:val="0"/>
        <w:widowControl w:val="0"/>
        <w:kinsoku/>
        <w:wordWrap/>
        <w:overflowPunct/>
        <w:topLinePunct w:val="0"/>
        <w:autoSpaceDE/>
        <w:autoSpaceDN/>
        <w:bidi w:val="0"/>
        <w:adjustRightInd/>
        <w:snapToGrid/>
        <w:spacing w:before="625" w:beforeLines="200"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各乡镇人民政府，各有关部门：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因工作需要和人事变动,县人民政府决定对县农机购置补贴工作领导小组成员进行调整。调整后的领导小组成员名单如下:</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组长：段 小 平   县人民政府 副县长</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成员：朱 晓 伟   县财政局 局长</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努尔别克   县纪检委 副书记</w:t>
      </w:r>
    </w:p>
    <w:p>
      <w:pPr>
        <w:ind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 福 文   县监察委员会 主任</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王 金 鹏   县农牧林水利局 局长</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武 彦 邦   红柳湾镇党委 书记</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塞 力 古   阿勒腾乡党委 书记</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林    彬   阿克旗乡党委 书记</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党 旭 亮   县工商行政管理局 局长</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叶尔扎提   县农业机械管理站 站长</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王 建 忠   县信用联社 主任</w:t>
      </w:r>
    </w:p>
    <w:p>
      <w:pPr>
        <w:pStyle w:val="2"/>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 xml:space="preserve">    县农机购置补贴工作领导小组办公室设在县农机管理站，由叶尔扎提同志任办公室主任，负责具体工作的实施。 </w:t>
      </w:r>
    </w:p>
    <w:p>
      <w:pPr>
        <w:pStyle w:val="2"/>
        <w:rPr>
          <w:rFonts w:hint="eastAsia"/>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enlo">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Impact">
    <w:panose1 w:val="020B0806030902050204"/>
    <w:charset w:val="00"/>
    <w:family w:val="auto"/>
    <w:pitch w:val="default"/>
    <w:sig w:usb0="00000287" w:usb1="00000000" w:usb2="00000000" w:usb3="00000000" w:csb0="2000009F" w:csb1="DFD7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right="360"/>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E&#10;bEUH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r>
      <mc:AlternateContent>
        <mc:Choice Requires="wps">
          <w:drawing>
            <wp:inline distT="0" distB="0" distL="114300" distR="114300">
              <wp:extent cx="5651500" cy="179705"/>
              <wp:effectExtent l="0" t="0" r="0" b="0"/>
              <wp:docPr id="2" name="Text Box 3"/>
              <wp:cNvGraphicFramePr/>
              <a:graphic xmlns:a="http://schemas.openxmlformats.org/drawingml/2006/main">
                <a:graphicData uri="http://schemas.microsoft.com/office/word/2010/wordprocessingShape">
                  <wps:wsp>
                    <wps:cNvSpPr txBox="1">
                      <a:spLocks noRot="1"/>
                    </wps:cNvSpPr>
                    <wps:spPr>
                      <a:xfrm>
                        <a:off x="0" y="0"/>
                        <a:ext cx="5651500" cy="179705"/>
                      </a:xfrm>
                      <a:prstGeom prst="rect">
                        <a:avLst/>
                      </a:prstGeom>
                      <a:noFill/>
                      <a:ln w="9525">
                        <a:noFill/>
                      </a:ln>
                    </wps:spPr>
                    <wps:txbx>
                      <w:txbxContent>
                        <w:p>
                          <w:pPr>
                            <w:ind w:left="0"/>
                            <w:rPr>
                              <w:rFonts w:hint="eastAsia"/>
                            </w:rPr>
                          </w:pPr>
                        </w:p>
                      </w:txbxContent>
                    </wps:txbx>
                    <wps:bodyPr lIns="0" tIns="0" rIns="0" bIns="0" upright="1"/>
                  </wps:wsp>
                </a:graphicData>
              </a:graphic>
            </wp:inline>
          </w:drawing>
        </mc:Choice>
        <mc:Fallback>
          <w:pict>
            <v:shape id="Text Box 3" o:spid="_x0000_s1026" o:spt="202" type="#_x0000_t202" style="height:14.15pt;width:445pt;" filled="f" stroked="f" coordsize="21600,21600" o:gfxdata="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LjyRdQAAAAEAQAADwAA&#10;AAAAAAABACAAAAAiAAAAZHJzL2Rvd25yZXYueG1sUEsBAhQAFAAAAAgAh07iQJhq2x2oAQAATwMA&#10;AA4AAAAAAAAAAQAgAAAAIwEAAGRycy9lMm9Eb2MueG1sUEsFBgAAAAAGAAYAWQEAAD0FAAAAAA==&#10;">
              <v:fill on="f" focussize="0,0"/>
              <v:stroke on="f"/>
              <v:imagedata o:title=""/>
              <o:lock v:ext="edit" rotation="t" aspectratio="f"/>
              <v:textbox inset="0mm,0mm,0mm,0mm">
                <w:txbxContent>
                  <w:p>
                    <w:pPr>
                      <w:ind w:left="0"/>
                      <w:rPr>
                        <w:rFonts w:hint="eastAsia"/>
                      </w:rPr>
                    </w:pPr>
                  </w:p>
                </w:txbxContent>
              </v:textbox>
              <w10:wrap type="none"/>
              <w10:anchorlock/>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inline distT="0" distB="0" distL="114300" distR="114300">
              <wp:extent cx="5651500" cy="647700"/>
              <wp:effectExtent l="0" t="0" r="0" b="0"/>
              <wp:docPr id="3" name="Text Box 2"/>
              <wp:cNvGraphicFramePr/>
              <a:graphic xmlns:a="http://schemas.openxmlformats.org/drawingml/2006/main">
                <a:graphicData uri="http://schemas.microsoft.com/office/word/2010/wordprocessingShape">
                  <wps:wsp>
                    <wps:cNvSpPr txBox="1">
                      <a:spLocks noRot="1"/>
                    </wps:cNvSpPr>
                    <wps:spPr>
                      <a:xfrm>
                        <a:off x="0" y="0"/>
                        <a:ext cx="5651500" cy="647700"/>
                      </a:xfrm>
                      <a:prstGeom prst="rect">
                        <a:avLst/>
                      </a:prstGeom>
                      <a:noFill/>
                      <a:ln w="9525">
                        <a:noFill/>
                      </a:ln>
                    </wps:spPr>
                    <wps:txbx>
                      <w:txbxContent>
                        <w:p>
                          <w:pPr>
                            <w:spacing w:line="334" w:lineRule="atLeast"/>
                            <w:rPr>
                              <w:rFonts w:hint="eastAsia"/>
                              <w:sz w:val="21"/>
                            </w:rPr>
                          </w:pPr>
                        </w:p>
                      </w:txbxContent>
                    </wps:txbx>
                    <wps:bodyPr lIns="0" tIns="0" rIns="0" bIns="0" upright="1"/>
                  </wps:wsp>
                </a:graphicData>
              </a:graphic>
            </wp:inline>
          </w:drawing>
        </mc:Choice>
        <mc:Fallback>
          <w:pict>
            <v:shape id="Text Box 2" o:spid="_x0000_s1026" o:spt="202" type="#_x0000_t202" style="height:51pt;width:445pt;" filled="f" stroked="f" coordsize="21600,21600" o:gfxdata="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0REl89QAAAAFAQAADwAA&#10;AAAAAAABACAAAAAiAAAAZHJzL2Rvd25yZXYueG1sUEsBAhQAFAAAAAgAh07iQDgKkkWoAQAATwMA&#10;AA4AAAAAAAAAAQAgAAAAIwEAAGRycy9lMm9Eb2MueG1sUEsFBgAAAAAGAAYAWQEAAD0FAAAAAA==&#10;">
              <v:fill on="f" focussize="0,0"/>
              <v:stroke on="f"/>
              <v:imagedata o:title=""/>
              <o:lock v:ext="edit" rotation="t" aspectratio="f"/>
              <v:textbox inset="0mm,0mm,0mm,0mm">
                <w:txbxContent>
                  <w:p>
                    <w:pPr>
                      <w:spacing w:line="334" w:lineRule="atLeast"/>
                      <w:rPr>
                        <w:rFonts w:hint="eastAsia"/>
                        <w:sz w:val="21"/>
                      </w:rPr>
                    </w:pPr>
                  </w:p>
                </w:txbxContent>
              </v:textbox>
              <w10:wrap type="non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0DAE53"/>
    <w:multiLevelType w:val="singleLevel"/>
    <w:tmpl w:val="BC0DAE5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FB63FA"/>
    <w:rsid w:val="003800DF"/>
    <w:rsid w:val="011D03D4"/>
    <w:rsid w:val="013F7E1D"/>
    <w:rsid w:val="01B10FCC"/>
    <w:rsid w:val="01BC47BF"/>
    <w:rsid w:val="01F81706"/>
    <w:rsid w:val="02234EAC"/>
    <w:rsid w:val="025A5129"/>
    <w:rsid w:val="02CF47BD"/>
    <w:rsid w:val="02F54551"/>
    <w:rsid w:val="03551C20"/>
    <w:rsid w:val="046B0401"/>
    <w:rsid w:val="04F85DE0"/>
    <w:rsid w:val="063C7307"/>
    <w:rsid w:val="06751470"/>
    <w:rsid w:val="06D44A3A"/>
    <w:rsid w:val="0736314E"/>
    <w:rsid w:val="08E3175A"/>
    <w:rsid w:val="08F137CE"/>
    <w:rsid w:val="09390C5A"/>
    <w:rsid w:val="094024C3"/>
    <w:rsid w:val="0A2B6D50"/>
    <w:rsid w:val="0A81166C"/>
    <w:rsid w:val="0AEA3DE3"/>
    <w:rsid w:val="0AF579A9"/>
    <w:rsid w:val="0BBA5FF1"/>
    <w:rsid w:val="0BC16258"/>
    <w:rsid w:val="0BCE5DFA"/>
    <w:rsid w:val="0BEE28F9"/>
    <w:rsid w:val="0C691C78"/>
    <w:rsid w:val="0C9A3D31"/>
    <w:rsid w:val="0D5116E2"/>
    <w:rsid w:val="0D5D35C3"/>
    <w:rsid w:val="0DB034B7"/>
    <w:rsid w:val="0DC1615E"/>
    <w:rsid w:val="0E0E103E"/>
    <w:rsid w:val="0E48635A"/>
    <w:rsid w:val="100A37F1"/>
    <w:rsid w:val="10AA7D6A"/>
    <w:rsid w:val="11343ECE"/>
    <w:rsid w:val="113D7020"/>
    <w:rsid w:val="114F38E7"/>
    <w:rsid w:val="11901D41"/>
    <w:rsid w:val="12095C28"/>
    <w:rsid w:val="122B2920"/>
    <w:rsid w:val="12766500"/>
    <w:rsid w:val="12FB4A35"/>
    <w:rsid w:val="13070A4F"/>
    <w:rsid w:val="134F6F59"/>
    <w:rsid w:val="136E336B"/>
    <w:rsid w:val="13837409"/>
    <w:rsid w:val="13B02A3B"/>
    <w:rsid w:val="14560335"/>
    <w:rsid w:val="14626B46"/>
    <w:rsid w:val="14914FB0"/>
    <w:rsid w:val="14B9761B"/>
    <w:rsid w:val="14C3178B"/>
    <w:rsid w:val="1559330C"/>
    <w:rsid w:val="156A169B"/>
    <w:rsid w:val="158C6FC5"/>
    <w:rsid w:val="160B4C90"/>
    <w:rsid w:val="16573541"/>
    <w:rsid w:val="16C804A5"/>
    <w:rsid w:val="176779FB"/>
    <w:rsid w:val="17766471"/>
    <w:rsid w:val="17C27078"/>
    <w:rsid w:val="17C64410"/>
    <w:rsid w:val="17D77EC5"/>
    <w:rsid w:val="184C51CB"/>
    <w:rsid w:val="18FA5A15"/>
    <w:rsid w:val="191D7C53"/>
    <w:rsid w:val="194C1788"/>
    <w:rsid w:val="1979628F"/>
    <w:rsid w:val="1A306AE1"/>
    <w:rsid w:val="1B0B3265"/>
    <w:rsid w:val="1B131E21"/>
    <w:rsid w:val="1B1C42DA"/>
    <w:rsid w:val="1B254933"/>
    <w:rsid w:val="1B3C77DE"/>
    <w:rsid w:val="1BC861C5"/>
    <w:rsid w:val="1BCC5090"/>
    <w:rsid w:val="1C2D2D06"/>
    <w:rsid w:val="1CEE11B5"/>
    <w:rsid w:val="1D3727DD"/>
    <w:rsid w:val="1D7B56A1"/>
    <w:rsid w:val="1D7D3056"/>
    <w:rsid w:val="1DD7359E"/>
    <w:rsid w:val="1E074BC7"/>
    <w:rsid w:val="1E3107FE"/>
    <w:rsid w:val="1EBE5B8C"/>
    <w:rsid w:val="1F9C47E1"/>
    <w:rsid w:val="1FB71D1D"/>
    <w:rsid w:val="1FBF1610"/>
    <w:rsid w:val="1FE77152"/>
    <w:rsid w:val="2022565F"/>
    <w:rsid w:val="204365D8"/>
    <w:rsid w:val="208F7550"/>
    <w:rsid w:val="210A5808"/>
    <w:rsid w:val="210F4530"/>
    <w:rsid w:val="21651D24"/>
    <w:rsid w:val="217B0A05"/>
    <w:rsid w:val="218E4587"/>
    <w:rsid w:val="21D543DD"/>
    <w:rsid w:val="22307106"/>
    <w:rsid w:val="234F04FD"/>
    <w:rsid w:val="236478FD"/>
    <w:rsid w:val="24B46C48"/>
    <w:rsid w:val="24C96B95"/>
    <w:rsid w:val="257E3632"/>
    <w:rsid w:val="258E287D"/>
    <w:rsid w:val="259C3599"/>
    <w:rsid w:val="25DF7CDB"/>
    <w:rsid w:val="25FA7FFC"/>
    <w:rsid w:val="265C58C5"/>
    <w:rsid w:val="26D35A3D"/>
    <w:rsid w:val="277A3F72"/>
    <w:rsid w:val="27A40234"/>
    <w:rsid w:val="28271524"/>
    <w:rsid w:val="28A849B3"/>
    <w:rsid w:val="28AE0CD0"/>
    <w:rsid w:val="28B32DCD"/>
    <w:rsid w:val="292E4E0C"/>
    <w:rsid w:val="29310257"/>
    <w:rsid w:val="29690DCE"/>
    <w:rsid w:val="29DB36D0"/>
    <w:rsid w:val="2A202578"/>
    <w:rsid w:val="2A6161D6"/>
    <w:rsid w:val="2AC6184F"/>
    <w:rsid w:val="2AF66366"/>
    <w:rsid w:val="2B414C26"/>
    <w:rsid w:val="2C2B5AF5"/>
    <w:rsid w:val="2CD76864"/>
    <w:rsid w:val="2D854B82"/>
    <w:rsid w:val="2DCF732B"/>
    <w:rsid w:val="2E10328F"/>
    <w:rsid w:val="2E6935EF"/>
    <w:rsid w:val="2E8B1902"/>
    <w:rsid w:val="2EC27338"/>
    <w:rsid w:val="2F211948"/>
    <w:rsid w:val="2F38016A"/>
    <w:rsid w:val="2F5D009A"/>
    <w:rsid w:val="2F7B4C9A"/>
    <w:rsid w:val="2FE813CB"/>
    <w:rsid w:val="305D5DE5"/>
    <w:rsid w:val="309509B0"/>
    <w:rsid w:val="312F5484"/>
    <w:rsid w:val="315B733C"/>
    <w:rsid w:val="31890916"/>
    <w:rsid w:val="31E7241A"/>
    <w:rsid w:val="320947AD"/>
    <w:rsid w:val="32277EA2"/>
    <w:rsid w:val="325D726C"/>
    <w:rsid w:val="33097903"/>
    <w:rsid w:val="33341E8F"/>
    <w:rsid w:val="33373A55"/>
    <w:rsid w:val="33B81252"/>
    <w:rsid w:val="342B7767"/>
    <w:rsid w:val="34575CC4"/>
    <w:rsid w:val="34EA72E6"/>
    <w:rsid w:val="350623D5"/>
    <w:rsid w:val="351F030B"/>
    <w:rsid w:val="356F2313"/>
    <w:rsid w:val="36041915"/>
    <w:rsid w:val="370229D8"/>
    <w:rsid w:val="37586B9A"/>
    <w:rsid w:val="37746A36"/>
    <w:rsid w:val="37EB494F"/>
    <w:rsid w:val="38250149"/>
    <w:rsid w:val="38B472A4"/>
    <w:rsid w:val="396B0B09"/>
    <w:rsid w:val="39A53CC4"/>
    <w:rsid w:val="39F53675"/>
    <w:rsid w:val="3A887819"/>
    <w:rsid w:val="3A9152B9"/>
    <w:rsid w:val="3AD454DD"/>
    <w:rsid w:val="3B0A52BB"/>
    <w:rsid w:val="3B5D3917"/>
    <w:rsid w:val="3C411B3B"/>
    <w:rsid w:val="3CCF084F"/>
    <w:rsid w:val="3CF32EC5"/>
    <w:rsid w:val="3CFE0FD1"/>
    <w:rsid w:val="3D260A7D"/>
    <w:rsid w:val="3D2F0E9E"/>
    <w:rsid w:val="3D3A076D"/>
    <w:rsid w:val="3D4106E1"/>
    <w:rsid w:val="3DBD63C1"/>
    <w:rsid w:val="3F9A36DB"/>
    <w:rsid w:val="404F7A34"/>
    <w:rsid w:val="407501F5"/>
    <w:rsid w:val="40C65098"/>
    <w:rsid w:val="40CE2A45"/>
    <w:rsid w:val="40F9592D"/>
    <w:rsid w:val="415B529C"/>
    <w:rsid w:val="415C0B71"/>
    <w:rsid w:val="41CE68F3"/>
    <w:rsid w:val="42263958"/>
    <w:rsid w:val="42AA7658"/>
    <w:rsid w:val="42B861D4"/>
    <w:rsid w:val="430B0144"/>
    <w:rsid w:val="4329387A"/>
    <w:rsid w:val="441B14A9"/>
    <w:rsid w:val="444A68B2"/>
    <w:rsid w:val="44F31261"/>
    <w:rsid w:val="45355C96"/>
    <w:rsid w:val="4536214C"/>
    <w:rsid w:val="45615290"/>
    <w:rsid w:val="45E96B2F"/>
    <w:rsid w:val="46365A46"/>
    <w:rsid w:val="4696625D"/>
    <w:rsid w:val="46A367BC"/>
    <w:rsid w:val="4714588C"/>
    <w:rsid w:val="47647E7B"/>
    <w:rsid w:val="47E33C1B"/>
    <w:rsid w:val="481E107C"/>
    <w:rsid w:val="482F0082"/>
    <w:rsid w:val="485B0A29"/>
    <w:rsid w:val="486A28FD"/>
    <w:rsid w:val="48CF3576"/>
    <w:rsid w:val="49581EAE"/>
    <w:rsid w:val="4A8F070E"/>
    <w:rsid w:val="4B024040"/>
    <w:rsid w:val="4B3A6986"/>
    <w:rsid w:val="4B3C79CF"/>
    <w:rsid w:val="4B9A16C8"/>
    <w:rsid w:val="4BB273E9"/>
    <w:rsid w:val="4BF55099"/>
    <w:rsid w:val="4BFD7B53"/>
    <w:rsid w:val="4C7D4755"/>
    <w:rsid w:val="4CA7520A"/>
    <w:rsid w:val="4D2A39F6"/>
    <w:rsid w:val="4D3A68B3"/>
    <w:rsid w:val="4DCB082A"/>
    <w:rsid w:val="4DF97E76"/>
    <w:rsid w:val="4EA6451D"/>
    <w:rsid w:val="4F036EC4"/>
    <w:rsid w:val="4F3C60CC"/>
    <w:rsid w:val="4F5A482F"/>
    <w:rsid w:val="4F786AB1"/>
    <w:rsid w:val="4FCC29D2"/>
    <w:rsid w:val="4FE27DBF"/>
    <w:rsid w:val="4FF80835"/>
    <w:rsid w:val="50405A7B"/>
    <w:rsid w:val="50B15CAE"/>
    <w:rsid w:val="50C63A6B"/>
    <w:rsid w:val="50F423CF"/>
    <w:rsid w:val="519123D9"/>
    <w:rsid w:val="51E675A1"/>
    <w:rsid w:val="520E3E31"/>
    <w:rsid w:val="52B9424D"/>
    <w:rsid w:val="52C77657"/>
    <w:rsid w:val="52D4352E"/>
    <w:rsid w:val="52F8214E"/>
    <w:rsid w:val="532714C2"/>
    <w:rsid w:val="54565D46"/>
    <w:rsid w:val="54751DA3"/>
    <w:rsid w:val="54E8681D"/>
    <w:rsid w:val="556C5E67"/>
    <w:rsid w:val="55C41805"/>
    <w:rsid w:val="562A3B72"/>
    <w:rsid w:val="56A365ED"/>
    <w:rsid w:val="57177C89"/>
    <w:rsid w:val="579B5B1C"/>
    <w:rsid w:val="57BF3064"/>
    <w:rsid w:val="580E6160"/>
    <w:rsid w:val="581C0E28"/>
    <w:rsid w:val="58252682"/>
    <w:rsid w:val="58794F44"/>
    <w:rsid w:val="58AD2AFD"/>
    <w:rsid w:val="58C702E7"/>
    <w:rsid w:val="59407AC2"/>
    <w:rsid w:val="59B27744"/>
    <w:rsid w:val="59E91FD7"/>
    <w:rsid w:val="5A97145C"/>
    <w:rsid w:val="5AA21706"/>
    <w:rsid w:val="5AF10F4C"/>
    <w:rsid w:val="5B1702EF"/>
    <w:rsid w:val="5B567B50"/>
    <w:rsid w:val="5B82750B"/>
    <w:rsid w:val="5BDA3E72"/>
    <w:rsid w:val="5C9736B0"/>
    <w:rsid w:val="5CC93C1D"/>
    <w:rsid w:val="5CF1690B"/>
    <w:rsid w:val="5D0B25D8"/>
    <w:rsid w:val="5D3F5E59"/>
    <w:rsid w:val="5DAC4C5B"/>
    <w:rsid w:val="5E163646"/>
    <w:rsid w:val="5E556C2B"/>
    <w:rsid w:val="5EAD04AD"/>
    <w:rsid w:val="5F82529F"/>
    <w:rsid w:val="5FE03F43"/>
    <w:rsid w:val="5FE52BBF"/>
    <w:rsid w:val="602479EC"/>
    <w:rsid w:val="60D336DC"/>
    <w:rsid w:val="61B8373A"/>
    <w:rsid w:val="61F63328"/>
    <w:rsid w:val="62177C94"/>
    <w:rsid w:val="62EA15D2"/>
    <w:rsid w:val="631E57EE"/>
    <w:rsid w:val="63321F98"/>
    <w:rsid w:val="63BD28BF"/>
    <w:rsid w:val="643F7DFE"/>
    <w:rsid w:val="653F6A69"/>
    <w:rsid w:val="6573080B"/>
    <w:rsid w:val="659640D9"/>
    <w:rsid w:val="664F1365"/>
    <w:rsid w:val="67873B77"/>
    <w:rsid w:val="68E024DD"/>
    <w:rsid w:val="68E03977"/>
    <w:rsid w:val="694E6BD9"/>
    <w:rsid w:val="6A462AAA"/>
    <w:rsid w:val="6B563AF0"/>
    <w:rsid w:val="6B743067"/>
    <w:rsid w:val="6C2017D8"/>
    <w:rsid w:val="6D0276AC"/>
    <w:rsid w:val="6D462C4C"/>
    <w:rsid w:val="6DF12965"/>
    <w:rsid w:val="6E01245E"/>
    <w:rsid w:val="6E5C6EBE"/>
    <w:rsid w:val="6E7D0E49"/>
    <w:rsid w:val="6EBF72C6"/>
    <w:rsid w:val="6EF85774"/>
    <w:rsid w:val="6F251011"/>
    <w:rsid w:val="6F6D7C98"/>
    <w:rsid w:val="6FD15C6F"/>
    <w:rsid w:val="703C638A"/>
    <w:rsid w:val="70474AD0"/>
    <w:rsid w:val="70752B84"/>
    <w:rsid w:val="70C77078"/>
    <w:rsid w:val="70FB63FA"/>
    <w:rsid w:val="70FF77DA"/>
    <w:rsid w:val="719877D3"/>
    <w:rsid w:val="71E36395"/>
    <w:rsid w:val="71FD7B73"/>
    <w:rsid w:val="721E3C68"/>
    <w:rsid w:val="72430868"/>
    <w:rsid w:val="729F00A3"/>
    <w:rsid w:val="72D525CC"/>
    <w:rsid w:val="72F23EED"/>
    <w:rsid w:val="73054CA5"/>
    <w:rsid w:val="744714BC"/>
    <w:rsid w:val="747229BC"/>
    <w:rsid w:val="74D12027"/>
    <w:rsid w:val="74E0541D"/>
    <w:rsid w:val="74F471C7"/>
    <w:rsid w:val="751A55A3"/>
    <w:rsid w:val="75BB2B98"/>
    <w:rsid w:val="767D25F5"/>
    <w:rsid w:val="77521CD5"/>
    <w:rsid w:val="77725C20"/>
    <w:rsid w:val="7776466D"/>
    <w:rsid w:val="78105BB2"/>
    <w:rsid w:val="78135EBC"/>
    <w:rsid w:val="783A07AB"/>
    <w:rsid w:val="78465CD9"/>
    <w:rsid w:val="7885376E"/>
    <w:rsid w:val="7A1C7562"/>
    <w:rsid w:val="7A4019BF"/>
    <w:rsid w:val="7A592EC8"/>
    <w:rsid w:val="7AD32424"/>
    <w:rsid w:val="7B6E6FC8"/>
    <w:rsid w:val="7B7A197F"/>
    <w:rsid w:val="7B921CCE"/>
    <w:rsid w:val="7BF17356"/>
    <w:rsid w:val="7D1B0400"/>
    <w:rsid w:val="7D284B8F"/>
    <w:rsid w:val="7D453EA1"/>
    <w:rsid w:val="7DD55110"/>
    <w:rsid w:val="7E3311DD"/>
    <w:rsid w:val="7E7139D1"/>
    <w:rsid w:val="7E9E0023"/>
    <w:rsid w:val="7EF317AD"/>
    <w:rsid w:val="7F0F0E6F"/>
    <w:rsid w:val="7F1033C0"/>
    <w:rsid w:val="7FD10E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pageBreakBefore/>
      <w:widowControl w:val="0"/>
      <w:suppressLineNumbers w:val="0"/>
      <w:spacing w:before="340" w:beforeAutospacing="0" w:after="330" w:afterAutospacing="0" w:line="570" w:lineRule="exact"/>
      <w:jc w:val="center"/>
      <w:outlineLvl w:val="0"/>
    </w:pPr>
    <w:rPr>
      <w:rFonts w:hint="eastAsia" w:ascii="宋体" w:hAnsi="宋体" w:eastAsia="宋体" w:cs="宋体"/>
      <w:b/>
      <w:color w:val="000000"/>
      <w:kern w:val="2"/>
      <w:sz w:val="36"/>
      <w:szCs w:val="36"/>
      <w:lang w:val="en-US" w:eastAsia="zh-CN" w:bidi="ar"/>
    </w:rPr>
  </w:style>
  <w:style w:type="paragraph" w:styleId="4">
    <w:name w:val="heading 2"/>
    <w:basedOn w:val="1"/>
    <w:next w:val="1"/>
    <w:unhideWhenUsed/>
    <w:qFormat/>
    <w:uiPriority w:val="0"/>
    <w:pPr>
      <w:adjustRightInd w:val="0"/>
      <w:snapToGrid w:val="0"/>
      <w:spacing w:before="100" w:after="100" w:line="360" w:lineRule="auto"/>
      <w:ind w:firstLine="200" w:firstLineChars="200"/>
      <w:jc w:val="left"/>
      <w:outlineLvl w:val="1"/>
    </w:pPr>
    <w:rPr>
      <w:b/>
      <w:bCs/>
      <w:sz w:val="32"/>
      <w:szCs w:val="32"/>
    </w:rPr>
  </w:style>
  <w:style w:type="paragraph" w:styleId="5">
    <w:name w:val="heading 3"/>
    <w:basedOn w:val="1"/>
    <w:next w:val="1"/>
    <w:unhideWhenUsed/>
    <w:qFormat/>
    <w:uiPriority w:val="0"/>
    <w:pPr>
      <w:keepNext/>
      <w:keepLines/>
      <w:tabs>
        <w:tab w:val="left" w:pos="4928"/>
      </w:tabs>
      <w:spacing w:before="120" w:beforeLines="50" w:after="120" w:afterLines="50" w:line="360" w:lineRule="auto"/>
      <w:ind w:left="602"/>
      <w:outlineLvl w:val="2"/>
    </w:pPr>
    <w:rPr>
      <w:rFonts w:ascii="宋体" w:hAnsi="宋体"/>
      <w:b/>
      <w:color w:val="000000"/>
      <w:sz w:val="30"/>
      <w:szCs w:val="30"/>
      <w:lang w:val="zh-CN"/>
    </w:rPr>
  </w:style>
  <w:style w:type="character" w:default="1" w:styleId="14">
    <w:name w:val="Default Paragraph Font"/>
    <w:link w:val="15"/>
    <w:semiHidden/>
    <w:qFormat/>
    <w:uiPriority w:val="0"/>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caption"/>
    <w:basedOn w:val="1"/>
    <w:next w:val="1"/>
    <w:unhideWhenUsed/>
    <w:qFormat/>
    <w:uiPriority w:val="0"/>
    <w:rPr>
      <w:rFonts w:ascii="Cambria" w:hAnsi="Cambria" w:eastAsia="黑体" w:cs="Times New Roman"/>
      <w:sz w:val="20"/>
    </w:rPr>
  </w:style>
  <w:style w:type="paragraph" w:styleId="6">
    <w:name w:val="Body Text"/>
    <w:basedOn w:val="1"/>
    <w:qFormat/>
    <w:uiPriority w:val="0"/>
    <w:pPr>
      <w:keepNext w:val="0"/>
      <w:keepLines w:val="0"/>
      <w:widowControl w:val="0"/>
      <w:suppressLineNumbers w:val="0"/>
      <w:spacing w:after="120" w:afterAutospacing="0"/>
      <w:jc w:val="both"/>
    </w:pPr>
    <w:rPr>
      <w:rFonts w:hint="default" w:ascii="Times New Roman" w:hAnsi="Times New Roman" w:cs="Times New Roman"/>
      <w:kern w:val="2"/>
      <w:sz w:val="21"/>
      <w:szCs w:val="21"/>
      <w:lang w:val="en-US" w:eastAsia="zh-CN" w:bidi="ar"/>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keepNext w:val="0"/>
      <w:keepLines w:val="0"/>
      <w:widowControl w:val="0"/>
      <w:suppressLineNumbers w:val="0"/>
      <w:spacing w:before="120" w:beforeAutospacing="0" w:after="120" w:afterAutospacing="0"/>
      <w:jc w:val="left"/>
    </w:pPr>
    <w:rPr>
      <w:rFonts w:hint="default" w:ascii="Times New Roman" w:hAnsi="Times New Roman" w:cs="Times New Roman"/>
      <w:b/>
      <w:caps/>
      <w:kern w:val="2"/>
      <w:sz w:val="20"/>
      <w:szCs w:val="20"/>
      <w:lang w:val="en-US" w:eastAsia="zh-CN" w:bidi="ar"/>
    </w:rPr>
  </w:style>
  <w:style w:type="paragraph" w:styleId="10">
    <w:name w:val="toc 2"/>
    <w:basedOn w:val="1"/>
    <w:next w:val="1"/>
    <w:qFormat/>
    <w:uiPriority w:val="0"/>
    <w:pPr>
      <w:keepNext w:val="0"/>
      <w:keepLines w:val="0"/>
      <w:widowControl w:val="0"/>
      <w:suppressLineNumbers w:val="0"/>
      <w:ind w:left="210"/>
      <w:jc w:val="left"/>
    </w:pPr>
    <w:rPr>
      <w:rFonts w:hint="default" w:ascii="Times New Roman" w:hAnsi="Times New Roman" w:cs="Times New Roman"/>
      <w:smallCaps/>
      <w:kern w:val="2"/>
      <w:sz w:val="20"/>
      <w:szCs w:val="20"/>
      <w:lang w:val="en-US" w:eastAsia="zh-CN" w:bidi="ar"/>
    </w:rPr>
  </w:style>
  <w:style w:type="paragraph" w:styleId="11">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Char Char Char Char Char Char Char"/>
    <w:basedOn w:val="1"/>
    <w:link w:val="14"/>
    <w:qFormat/>
    <w:uiPriority w:val="0"/>
    <w:pPr>
      <w:tabs>
        <w:tab w:val="left" w:pos="1723"/>
      </w:tabs>
      <w:ind w:left="1723" w:hanging="1080"/>
    </w:pPr>
  </w:style>
  <w:style w:type="character" w:styleId="16">
    <w:name w:val="Strong"/>
    <w:basedOn w:val="14"/>
    <w:qFormat/>
    <w:uiPriority w:val="0"/>
    <w:rPr>
      <w:b/>
    </w:rPr>
  </w:style>
  <w:style w:type="character" w:styleId="17">
    <w:name w:val="page number"/>
    <w:basedOn w:val="14"/>
    <w:qFormat/>
    <w:uiPriority w:val="0"/>
  </w:style>
  <w:style w:type="character" w:styleId="18">
    <w:name w:val="FollowedHyperlink"/>
    <w:basedOn w:val="14"/>
    <w:qFormat/>
    <w:uiPriority w:val="0"/>
    <w:rPr>
      <w:color w:val="3665C3"/>
      <w:u w:val="none"/>
    </w:rPr>
  </w:style>
  <w:style w:type="character" w:styleId="19">
    <w:name w:val="Emphasis"/>
    <w:basedOn w:val="14"/>
    <w:qFormat/>
    <w:uiPriority w:val="0"/>
  </w:style>
  <w:style w:type="character" w:styleId="20">
    <w:name w:val="HTML Definition"/>
    <w:basedOn w:val="14"/>
    <w:qFormat/>
    <w:uiPriority w:val="0"/>
  </w:style>
  <w:style w:type="character" w:styleId="21">
    <w:name w:val="HTML Acronym"/>
    <w:basedOn w:val="14"/>
    <w:qFormat/>
    <w:uiPriority w:val="0"/>
  </w:style>
  <w:style w:type="character" w:styleId="22">
    <w:name w:val="HTML Variable"/>
    <w:basedOn w:val="14"/>
    <w:qFormat/>
    <w:uiPriority w:val="0"/>
  </w:style>
  <w:style w:type="character" w:styleId="23">
    <w:name w:val="Hyperlink"/>
    <w:basedOn w:val="14"/>
    <w:qFormat/>
    <w:uiPriority w:val="0"/>
    <w:rPr>
      <w:color w:val="3665C3"/>
      <w:u w:val="none"/>
    </w:rPr>
  </w:style>
  <w:style w:type="character" w:styleId="24">
    <w:name w:val="HTML Code"/>
    <w:basedOn w:val="14"/>
    <w:qFormat/>
    <w:uiPriority w:val="0"/>
    <w:rPr>
      <w:rFonts w:hint="default" w:ascii="Menlo" w:hAnsi="Menlo" w:eastAsia="Menlo" w:cs="Menlo"/>
      <w:color w:val="C7254E"/>
      <w:sz w:val="21"/>
      <w:szCs w:val="21"/>
      <w:shd w:val="clear" w:fill="F9F2F4"/>
      <w:vertAlign w:val="baseline"/>
    </w:rPr>
  </w:style>
  <w:style w:type="character" w:styleId="25">
    <w:name w:val="HTML Cite"/>
    <w:basedOn w:val="14"/>
    <w:qFormat/>
    <w:uiPriority w:val="0"/>
  </w:style>
  <w:style w:type="character" w:styleId="26">
    <w:name w:val="HTML Keyboard"/>
    <w:basedOn w:val="14"/>
    <w:qFormat/>
    <w:uiPriority w:val="0"/>
    <w:rPr>
      <w:rFonts w:hint="default" w:ascii="Menlo" w:hAnsi="Menlo" w:eastAsia="Menlo" w:cs="Menlo"/>
      <w:color w:val="FFFFFF"/>
      <w:sz w:val="21"/>
      <w:szCs w:val="21"/>
      <w:shd w:val="clear" w:fill="333333"/>
    </w:rPr>
  </w:style>
  <w:style w:type="character" w:styleId="27">
    <w:name w:val="HTML Sample"/>
    <w:basedOn w:val="14"/>
    <w:qFormat/>
    <w:uiPriority w:val="0"/>
    <w:rPr>
      <w:rFonts w:ascii="Menlo" w:hAnsi="Menlo" w:eastAsia="Menlo" w:cs="Menlo"/>
      <w:sz w:val="21"/>
      <w:szCs w:val="21"/>
    </w:rPr>
  </w:style>
  <w:style w:type="paragraph" w:customStyle="1" w:styleId="28">
    <w:name w:val="_Style 1"/>
    <w:basedOn w:val="1"/>
    <w:next w:val="1"/>
    <w:qFormat/>
    <w:uiPriority w:val="0"/>
    <w:pPr>
      <w:pBdr>
        <w:bottom w:val="single" w:color="auto" w:sz="6" w:space="1"/>
      </w:pBdr>
      <w:jc w:val="center"/>
    </w:pPr>
    <w:rPr>
      <w:rFonts w:ascii="Arial" w:eastAsia="宋体"/>
      <w:vanish/>
      <w:sz w:val="16"/>
    </w:rPr>
  </w:style>
  <w:style w:type="character" w:customStyle="1" w:styleId="29">
    <w:name w:val="bsharetext"/>
    <w:basedOn w:val="14"/>
    <w:qFormat/>
    <w:uiPriority w:val="0"/>
  </w:style>
  <w:style w:type="paragraph" w:customStyle="1" w:styleId="30">
    <w:name w:val="p0"/>
    <w:basedOn w:val="1"/>
    <w:qFormat/>
    <w:uiPriority w:val="0"/>
    <w:pPr>
      <w:widowControl/>
    </w:pPr>
  </w:style>
  <w:style w:type="character" w:customStyle="1" w:styleId="31">
    <w:name w:val="15"/>
    <w:basedOn w:val="14"/>
    <w:qFormat/>
    <w:uiPriority w:val="0"/>
    <w:rPr>
      <w:rFonts w:hint="default" w:ascii="Times New Roman" w:hAnsi="Times New Roman" w:cs="Times New Roman"/>
      <w:b/>
    </w:rPr>
  </w:style>
  <w:style w:type="character" w:customStyle="1" w:styleId="32">
    <w:name w:val="10"/>
    <w:basedOn w:val="14"/>
    <w:qFormat/>
    <w:uiPriority w:val="0"/>
    <w:rPr>
      <w:rFonts w:hint="default" w:ascii="Times New Roman" w:hAnsi="Times New Roman" w:cs="Times New Roman"/>
    </w:rPr>
  </w:style>
  <w:style w:type="character" w:customStyle="1" w:styleId="33">
    <w:name w:val="16"/>
    <w:basedOn w:val="14"/>
    <w:qFormat/>
    <w:uiPriority w:val="0"/>
    <w:rPr>
      <w:rFonts w:hint="default" w:ascii="Times New Roman" w:hAnsi="Times New Roman" w:cs="Times New Roman"/>
      <w:color w:val="000000"/>
    </w:rPr>
  </w:style>
  <w:style w:type="character" w:customStyle="1" w:styleId="34">
    <w:name w:val="18"/>
    <w:basedOn w:val="14"/>
    <w:qFormat/>
    <w:uiPriority w:val="0"/>
    <w:rPr>
      <w:rFonts w:hint="default" w:ascii="Times New Roman" w:hAnsi="Times New Roman" w:cs="Times New Roman"/>
    </w:rPr>
  </w:style>
  <w:style w:type="character" w:customStyle="1" w:styleId="35">
    <w:name w:val="17"/>
    <w:basedOn w:val="14"/>
    <w:qFormat/>
    <w:uiPriority w:val="0"/>
    <w:rPr>
      <w:rFonts w:hint="eastAsia" w:ascii="宋体" w:hAnsi="宋体" w:eastAsia="宋体" w:cs="宋体"/>
      <w:color w:val="000000"/>
      <w:sz w:val="24"/>
      <w:szCs w:val="24"/>
      <w:vertAlign w:val="superscript"/>
    </w:rPr>
  </w:style>
  <w:style w:type="paragraph" w:customStyle="1" w:styleId="36">
    <w:name w:val="正文（首行缩进）"/>
    <w:basedOn w:val="1"/>
    <w:qFormat/>
    <w:uiPriority w:val="0"/>
    <w:pPr>
      <w:spacing w:line="360" w:lineRule="auto"/>
      <w:ind w:firstLine="560"/>
    </w:pPr>
    <w:rPr>
      <w:rFonts w:eastAsia="宋体"/>
      <w:lang w:val="zh-CN"/>
    </w:rPr>
  </w:style>
  <w:style w:type="character" w:customStyle="1" w:styleId="37">
    <w:name w:val="span3"/>
    <w:basedOn w:val="14"/>
    <w:qFormat/>
    <w:uiPriority w:val="0"/>
  </w:style>
  <w:style w:type="character" w:customStyle="1" w:styleId="38">
    <w:name w:val="file"/>
    <w:basedOn w:val="14"/>
    <w:qFormat/>
    <w:uiPriority w:val="0"/>
  </w:style>
  <w:style w:type="character" w:customStyle="1" w:styleId="39">
    <w:name w:val="folder"/>
    <w:basedOn w:val="14"/>
    <w:qFormat/>
    <w:uiPriority w:val="0"/>
  </w:style>
  <w:style w:type="character" w:customStyle="1" w:styleId="40">
    <w:name w:val="folder1"/>
    <w:basedOn w:val="14"/>
    <w:qFormat/>
    <w:uiPriority w:val="0"/>
  </w:style>
  <w:style w:type="character" w:customStyle="1" w:styleId="41">
    <w:name w:val="span2"/>
    <w:basedOn w:val="14"/>
    <w:qFormat/>
    <w:uiPriority w:val="0"/>
  </w:style>
  <w:style w:type="character" w:customStyle="1" w:styleId="42">
    <w:name w:val="span1"/>
    <w:basedOn w:val="14"/>
    <w:qFormat/>
    <w:uiPriority w:val="0"/>
  </w:style>
  <w:style w:type="character" w:customStyle="1" w:styleId="43">
    <w:name w:val="span33"/>
    <w:basedOn w:val="14"/>
    <w:qFormat/>
    <w:uiPriority w:val="0"/>
    <w:rPr>
      <w:rFonts w:ascii="微软雅黑" w:hAnsi="微软雅黑" w:eastAsia="微软雅黑" w:cs="微软雅黑"/>
    </w:rPr>
  </w:style>
  <w:style w:type="character" w:customStyle="1" w:styleId="44">
    <w:name w:val="fr"/>
    <w:basedOn w:val="14"/>
    <w:qFormat/>
    <w:uiPriority w:val="0"/>
  </w:style>
  <w:style w:type="character" w:customStyle="1" w:styleId="45">
    <w:name w:val="fl"/>
    <w:basedOn w:val="14"/>
    <w:qFormat/>
    <w:uiPriority w:val="0"/>
    <w:rPr>
      <w:b/>
      <w:sz w:val="21"/>
      <w:szCs w:val="21"/>
    </w:rPr>
  </w:style>
  <w:style w:type="character" w:customStyle="1" w:styleId="46">
    <w:name w:val="current"/>
    <w:basedOn w:val="14"/>
    <w:qFormat/>
    <w:uiPriority w:val="0"/>
    <w:rPr>
      <w:b/>
      <w:color w:val="FFFFFF"/>
      <w:bdr w:val="single" w:color="1276CC" w:sz="6" w:space="0"/>
      <w:shd w:val="clear" w:fill="1276CC"/>
    </w:rPr>
  </w:style>
  <w:style w:type="character" w:customStyle="1" w:styleId="47">
    <w:name w:val="disabled"/>
    <w:basedOn w:val="14"/>
    <w:qFormat/>
    <w:uiPriority w:val="0"/>
    <w:rPr>
      <w:color w:val="666666"/>
      <w:bdr w:val="single" w:color="C5C5C5" w:sz="6" w:space="0"/>
    </w:rPr>
  </w:style>
  <w:style w:type="character" w:customStyle="1" w:styleId="48">
    <w:name w:val="ca-11"/>
    <w:basedOn w:val="14"/>
    <w:qFormat/>
    <w:uiPriority w:val="0"/>
    <w:rPr>
      <w:rFonts w:ascii="仿宋_GB2312" w:eastAsia="仿宋_GB2312"/>
      <w:sz w:val="32"/>
      <w:szCs w:val="32"/>
    </w:rPr>
  </w:style>
  <w:style w:type="paragraph" w:customStyle="1" w:styleId="49">
    <w:name w:val="pa-1"/>
    <w:basedOn w:val="1"/>
    <w:qFormat/>
    <w:uiPriority w:val="0"/>
    <w:pPr>
      <w:widowControl/>
      <w:spacing w:line="360" w:lineRule="atLeast"/>
      <w:ind w:firstLine="640"/>
    </w:pPr>
    <w:rPr>
      <w:rFonts w:ascii="宋体" w:cs="宋体"/>
      <w:kern w:val="0"/>
      <w:sz w:val="24"/>
      <w:lang w:bidi="ar-SA"/>
    </w:rPr>
  </w:style>
  <w:style w:type="paragraph" w:customStyle="1" w:styleId="50">
    <w:name w:val="_Style 61"/>
    <w:basedOn w:val="1"/>
    <w:next w:val="1"/>
    <w:qFormat/>
    <w:uiPriority w:val="0"/>
    <w:pPr>
      <w:pBdr>
        <w:top w:val="single" w:color="auto" w:sz="6" w:space="1"/>
      </w:pBdr>
      <w:jc w:val="center"/>
    </w:pPr>
    <w:rPr>
      <w:rFonts w:ascii="Arial" w:eastAsia="宋体"/>
      <w:vanish/>
      <w:sz w:val="16"/>
    </w:rPr>
  </w:style>
  <w:style w:type="paragraph" w:customStyle="1" w:styleId="51">
    <w:name w:val="_Style 59"/>
    <w:basedOn w:val="1"/>
    <w:next w:val="1"/>
    <w:qFormat/>
    <w:uiPriority w:val="0"/>
    <w:pPr>
      <w:pBdr>
        <w:top w:val="single" w:color="auto" w:sz="6" w:space="1"/>
      </w:pBdr>
      <w:jc w:val="center"/>
    </w:pPr>
    <w:rPr>
      <w:rFonts w:ascii="Arial" w:eastAsia="宋体"/>
      <w:vanish/>
      <w:sz w:val="16"/>
    </w:rPr>
  </w:style>
  <w:style w:type="character" w:customStyle="1" w:styleId="52">
    <w:name w:val="num"/>
    <w:basedOn w:val="14"/>
    <w:qFormat/>
    <w:uiPriority w:val="0"/>
    <w:rPr>
      <w:bdr w:val="single" w:color="FF0000" w:sz="2" w:space="0"/>
    </w:rPr>
  </w:style>
  <w:style w:type="character" w:customStyle="1" w:styleId="53">
    <w:name w:val="non"/>
    <w:basedOn w:val="14"/>
    <w:qFormat/>
    <w:uiPriority w:val="0"/>
    <w:rPr>
      <w:color w:val="333333"/>
    </w:rPr>
  </w:style>
  <w:style w:type="character" w:customStyle="1" w:styleId="54">
    <w:name w:val="no1"/>
    <w:basedOn w:val="14"/>
    <w:qFormat/>
    <w:uiPriority w:val="0"/>
  </w:style>
  <w:style w:type="character" w:customStyle="1" w:styleId="55">
    <w:name w:val="no22"/>
    <w:basedOn w:val="14"/>
    <w:qFormat/>
    <w:uiPriority w:val="0"/>
  </w:style>
  <w:style w:type="character" w:customStyle="1" w:styleId="56">
    <w:name w:val="no32"/>
    <w:basedOn w:val="14"/>
    <w:qFormat/>
    <w:uiPriority w:val="0"/>
  </w:style>
  <w:style w:type="paragraph" w:customStyle="1" w:styleId="57">
    <w:name w:val="p15"/>
    <w:basedOn w:val="1"/>
    <w:qFormat/>
    <w:uiPriority w:val="0"/>
    <w:pPr>
      <w:widowControl/>
    </w:pPr>
    <w:rPr>
      <w:kern w:val="0"/>
      <w:szCs w:val="21"/>
    </w:rPr>
  </w:style>
  <w:style w:type="character" w:customStyle="1" w:styleId="58">
    <w:name w:val="frp"/>
    <w:basedOn w:val="14"/>
    <w:qFormat/>
    <w:uiPriority w:val="0"/>
  </w:style>
  <w:style w:type="character" w:customStyle="1" w:styleId="59">
    <w:name w:val="wrap-name-w"/>
    <w:basedOn w:val="14"/>
    <w:qFormat/>
    <w:uiPriority w:val="0"/>
    <w:rPr>
      <w:rFonts w:ascii="微软雅黑" w:hAnsi="微软雅黑" w:eastAsia="微软雅黑" w:cs="微软雅黑"/>
      <w:color w:val="5FBF5E"/>
      <w:sz w:val="24"/>
      <w:szCs w:val="24"/>
    </w:rPr>
  </w:style>
  <w:style w:type="character" w:customStyle="1" w:styleId="60">
    <w:name w:val="comment-text-w"/>
    <w:basedOn w:val="14"/>
    <w:qFormat/>
    <w:uiPriority w:val="0"/>
    <w:rPr>
      <w:color w:val="5FBF5E"/>
    </w:rPr>
  </w:style>
  <w:style w:type="character" w:customStyle="1" w:styleId="61">
    <w:name w:val="comment-link-numtext"/>
    <w:basedOn w:val="14"/>
    <w:qFormat/>
    <w:uiPriority w:val="0"/>
  </w:style>
  <w:style w:type="character" w:customStyle="1" w:styleId="62">
    <w:name w:val="text-null"/>
    <w:basedOn w:val="14"/>
    <w:qFormat/>
    <w:uiPriority w:val="0"/>
    <w:rPr>
      <w:color w:val="5FBF5E"/>
    </w:rPr>
  </w:style>
  <w:style w:type="character" w:customStyle="1" w:styleId="63">
    <w:name w:val="comment-link-num"/>
    <w:basedOn w:val="14"/>
    <w:qFormat/>
    <w:uiPriority w:val="0"/>
  </w:style>
  <w:style w:type="character" w:customStyle="1" w:styleId="64">
    <w:name w:val="prompt-empty-w4"/>
    <w:basedOn w:val="14"/>
    <w:qFormat/>
    <w:uiPriority w:val="0"/>
    <w:rPr>
      <w:color w:val="5FBF5E"/>
    </w:rPr>
  </w:style>
  <w:style w:type="character" w:customStyle="1" w:styleId="65">
    <w:name w:val="comment-number"/>
    <w:basedOn w:val="14"/>
    <w:qFormat/>
    <w:uiPriority w:val="0"/>
    <w:rPr>
      <w:color w:val="5FBF5E"/>
    </w:rPr>
  </w:style>
  <w:style w:type="character" w:customStyle="1" w:styleId="66">
    <w:name w:val="number"/>
    <w:basedOn w:val="14"/>
    <w:qFormat/>
    <w:uiPriority w:val="0"/>
    <w:rPr>
      <w:rFonts w:ascii="Impact" w:hAnsi="Impact" w:eastAsia="Impact" w:cs="Impact"/>
      <w:color w:val="5FBF5E"/>
      <w:sz w:val="30"/>
      <w:szCs w:val="30"/>
    </w:rPr>
  </w:style>
  <w:style w:type="character" w:customStyle="1" w:styleId="67">
    <w:name w:val="prop-span"/>
    <w:basedOn w:val="14"/>
    <w:qFormat/>
    <w:uiPriority w:val="0"/>
  </w:style>
  <w:style w:type="character" w:customStyle="1" w:styleId="68">
    <w:name w:val="ds-unread-count"/>
    <w:basedOn w:val="14"/>
    <w:qFormat/>
    <w:uiPriority w:val="0"/>
    <w:rPr>
      <w:b/>
      <w:color w:val="EE3322"/>
    </w:rPr>
  </w:style>
  <w:style w:type="character" w:customStyle="1" w:styleId="69">
    <w:name w:val="ds-reads-app-special"/>
    <w:basedOn w:val="14"/>
    <w:qFormat/>
    <w:uiPriority w:val="0"/>
    <w:rPr>
      <w:color w:val="FFFFFF"/>
      <w:shd w:val="clear" w:fill="F94A47"/>
    </w:rPr>
  </w:style>
  <w:style w:type="character" w:customStyle="1" w:styleId="70">
    <w:name w:val="ds-reads-from"/>
    <w:basedOn w:val="14"/>
    <w:qFormat/>
    <w:uiPriority w:val="0"/>
  </w:style>
  <w:style w:type="paragraph" w:customStyle="1" w:styleId="71">
    <w:name w:val="0"/>
    <w:basedOn w:val="1"/>
    <w:qFormat/>
    <w:uiPriority w:val="0"/>
    <w:pPr>
      <w:widowControl/>
      <w:snapToGrid w:val="0"/>
    </w:pPr>
    <w:rPr>
      <w:kern w:val="0"/>
      <w:szCs w:val="21"/>
    </w:rPr>
  </w:style>
  <w:style w:type="character" w:customStyle="1" w:styleId="72">
    <w:name w:val="apple-style-span"/>
    <w:basedOn w:val="14"/>
    <w:qFormat/>
    <w:uiPriority w:val="0"/>
    <w:rPr>
      <w:rFonts w:cs="Times New Roman"/>
    </w:rPr>
  </w:style>
  <w:style w:type="character" w:customStyle="1" w:styleId="73">
    <w:name w:val="icon"/>
    <w:basedOn w:val="14"/>
    <w:qFormat/>
    <w:uiPriority w:val="0"/>
  </w:style>
  <w:style w:type="character" w:customStyle="1" w:styleId="74">
    <w:name w:val="hover8"/>
    <w:basedOn w:val="14"/>
    <w:qFormat/>
    <w:uiPriority w:val="0"/>
    <w:rPr>
      <w:color w:val="FFFFFF"/>
    </w:rPr>
  </w:style>
  <w:style w:type="character" w:customStyle="1" w:styleId="75">
    <w:name w:val="font31"/>
    <w:basedOn w:val="14"/>
    <w:qFormat/>
    <w:uiPriority w:val="0"/>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2016-05-11T01:49:00Z</dcterms:created>
  <dc:creator>lenovo</dc:creator>
  <cp:lastModifiedBy>？？？</cp:lastModifiedBy>
  <cp:lastPrinted>2018-04-27T07:40:00Z</cp:lastPrinted>
  <dcterms:modified xsi:type="dcterms:W3CDTF">2020-07-16T00:30:23Z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