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05F" w:rsidRDefault="003C205F">
      <w:pPr>
        <w:pStyle w:val="a9"/>
        <w:widowControl w:val="0"/>
        <w:shd w:val="clear" w:color="auto" w:fill="FFFFFF"/>
        <w:spacing w:before="0" w:beforeAutospacing="0" w:after="0" w:afterAutospacing="0" w:line="192" w:lineRule="atLeast"/>
        <w:jc w:val="center"/>
        <w:rPr>
          <w:rStyle w:val="ab"/>
          <w:sz w:val="44"/>
          <w:szCs w:val="44"/>
        </w:rPr>
      </w:pPr>
    </w:p>
    <w:p w:rsidR="003C205F" w:rsidRDefault="003C205F">
      <w:pPr>
        <w:pStyle w:val="a9"/>
        <w:widowControl w:val="0"/>
        <w:shd w:val="clear" w:color="auto" w:fill="FFFFFF"/>
        <w:spacing w:before="0" w:beforeAutospacing="0" w:after="0" w:afterAutospacing="0" w:line="192" w:lineRule="atLeast"/>
        <w:jc w:val="center"/>
        <w:rPr>
          <w:rFonts w:ascii="方正小标宋简体" w:eastAsia="方正小标宋简体" w:hAnsi="华文中宋" w:cs="华文中宋"/>
          <w:sz w:val="40"/>
          <w:szCs w:val="36"/>
        </w:rPr>
      </w:pPr>
    </w:p>
    <w:p w:rsidR="003C205F" w:rsidRDefault="00C97AFA">
      <w:pPr>
        <w:pStyle w:val="a9"/>
        <w:widowControl w:val="0"/>
        <w:shd w:val="clear" w:color="auto" w:fill="FFFFFF"/>
        <w:spacing w:before="0" w:beforeAutospacing="0" w:after="0" w:afterAutospacing="0" w:line="192" w:lineRule="atLeast"/>
        <w:jc w:val="center"/>
        <w:rPr>
          <w:rFonts w:ascii="黑体" w:eastAsia="黑体" w:hAnsi="黑体" w:cs="黑体"/>
          <w:sz w:val="44"/>
          <w:szCs w:val="36"/>
        </w:rPr>
      </w:pPr>
      <w:r>
        <w:rPr>
          <w:rFonts w:ascii="黑体" w:eastAsia="黑体" w:hAnsi="黑体" w:cs="黑体" w:hint="eastAsia"/>
          <w:sz w:val="44"/>
          <w:szCs w:val="36"/>
        </w:rPr>
        <w:t>甘肃省2021—2023年农机购置补贴实施方案</w:t>
      </w:r>
    </w:p>
    <w:p w:rsidR="003C205F" w:rsidRDefault="00C97AFA">
      <w:pPr>
        <w:pStyle w:val="a9"/>
        <w:widowControl w:val="0"/>
        <w:shd w:val="clear" w:color="auto" w:fill="FFFFFF"/>
        <w:spacing w:before="0" w:beforeAutospacing="0" w:after="0" w:afterAutospacing="0" w:line="192" w:lineRule="atLeast"/>
        <w:jc w:val="center"/>
        <w:rPr>
          <w:rFonts w:ascii="楷体_GB2312" w:eastAsia="楷体_GB2312"/>
          <w:sz w:val="32"/>
          <w:szCs w:val="32"/>
        </w:rPr>
      </w:pPr>
      <w:r>
        <w:rPr>
          <w:rFonts w:ascii="楷体_GB2312" w:eastAsia="楷体_GB2312" w:hint="eastAsia"/>
          <w:sz w:val="32"/>
          <w:szCs w:val="32"/>
        </w:rPr>
        <w:t>（</w:t>
      </w:r>
      <w:r w:rsidR="00BB664E">
        <w:rPr>
          <w:rFonts w:ascii="楷体_GB2312" w:eastAsia="楷体_GB2312" w:hint="eastAsia"/>
          <w:sz w:val="32"/>
          <w:szCs w:val="32"/>
        </w:rPr>
        <w:t>征求意见</w:t>
      </w:r>
      <w:r>
        <w:rPr>
          <w:rFonts w:ascii="楷体_GB2312" w:eastAsia="楷体_GB2312" w:hint="eastAsia"/>
          <w:sz w:val="32"/>
          <w:szCs w:val="32"/>
        </w:rPr>
        <w:t>稿）</w:t>
      </w:r>
    </w:p>
    <w:p w:rsidR="003C205F" w:rsidRDefault="003C205F">
      <w:pPr>
        <w:pStyle w:val="a9"/>
        <w:widowControl w:val="0"/>
        <w:shd w:val="clear" w:color="auto" w:fill="FFFFFF"/>
        <w:spacing w:before="0" w:beforeAutospacing="0" w:after="0" w:afterAutospacing="0" w:line="192" w:lineRule="atLeast"/>
        <w:jc w:val="center"/>
        <w:rPr>
          <w:rFonts w:ascii="楷体_GB2312" w:eastAsia="楷体_GB2312"/>
          <w:sz w:val="32"/>
          <w:szCs w:val="32"/>
        </w:rPr>
      </w:pPr>
    </w:p>
    <w:p w:rsidR="003C205F" w:rsidRDefault="00C97AFA" w:rsidP="00024F0E">
      <w:pPr>
        <w:widowControl w:val="0"/>
        <w:snapToGrid w:val="0"/>
        <w:spacing w:line="620" w:lineRule="exact"/>
        <w:ind w:firstLineChars="200" w:firstLine="640"/>
        <w:jc w:val="both"/>
        <w:rPr>
          <w:rFonts w:ascii="黑体" w:eastAsia="黑体" w:hAnsi="黑体" w:cs="黑体"/>
          <w:kern w:val="0"/>
          <w:sz w:val="32"/>
          <w:szCs w:val="32"/>
        </w:rPr>
      </w:pPr>
      <w:r>
        <w:rPr>
          <w:rFonts w:ascii="黑体" w:eastAsia="黑体" w:hAnsi="黑体" w:cs="黑体" w:hint="eastAsia"/>
          <w:kern w:val="0"/>
          <w:sz w:val="32"/>
          <w:szCs w:val="32"/>
        </w:rPr>
        <w:t>一、实施原则</w:t>
      </w:r>
      <w:r>
        <w:rPr>
          <w:rFonts w:ascii="黑体" w:eastAsia="黑体" w:hAnsi="黑体" w:cs="黑体"/>
          <w:kern w:val="0"/>
          <w:sz w:val="32"/>
          <w:szCs w:val="32"/>
        </w:rPr>
        <w:t>与实施重点</w:t>
      </w:r>
    </w:p>
    <w:p w:rsidR="003C205F" w:rsidRDefault="00C97AFA" w:rsidP="00024F0E">
      <w:pPr>
        <w:widowControl w:val="0"/>
        <w:snapToGrid w:val="0"/>
        <w:spacing w:line="620" w:lineRule="exact"/>
        <w:ind w:firstLineChars="200" w:firstLine="643"/>
        <w:jc w:val="both"/>
        <w:rPr>
          <w:rFonts w:ascii="楷体_GB2312" w:eastAsia="楷体_GB2312" w:hAnsi="仿宋_GB2312" w:cs="仿宋_GB2312"/>
          <w:b/>
          <w:kern w:val="0"/>
          <w:sz w:val="32"/>
          <w:szCs w:val="32"/>
        </w:rPr>
      </w:pPr>
      <w:r>
        <w:rPr>
          <w:rFonts w:ascii="楷体_GB2312" w:eastAsia="楷体_GB2312" w:hAnsi="黑体" w:cs="黑体" w:hint="eastAsia"/>
          <w:b/>
          <w:kern w:val="0"/>
          <w:sz w:val="32"/>
          <w:szCs w:val="32"/>
        </w:rPr>
        <w:t>（一）实施原则</w:t>
      </w:r>
    </w:p>
    <w:p w:rsidR="003C205F" w:rsidRDefault="00C97AFA" w:rsidP="00024F0E">
      <w:pPr>
        <w:widowControl w:val="0"/>
        <w:snapToGrid w:val="0"/>
        <w:spacing w:line="620" w:lineRule="exact"/>
        <w:ind w:firstLineChars="200" w:firstLine="640"/>
        <w:jc w:val="both"/>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坚持以习近平新时代中国特色社会主义思想为指导，全面贯彻党的十九大和十九届二中、三中、四中、五中全会精神，落实党中央、</w:t>
      </w:r>
      <w:r>
        <w:rPr>
          <w:rFonts w:ascii="仿宋_GB2312" w:eastAsia="仿宋_GB2312" w:hAnsi="仿宋_GB2312" w:cs="仿宋_GB2312"/>
          <w:kern w:val="0"/>
          <w:sz w:val="32"/>
          <w:szCs w:val="32"/>
        </w:rPr>
        <w:t>省委对</w:t>
      </w:r>
      <w:r>
        <w:rPr>
          <w:rFonts w:ascii="仿宋_GB2312" w:eastAsia="仿宋_GB2312" w:hAnsi="仿宋_GB2312" w:cs="仿宋_GB2312" w:hint="eastAsia"/>
          <w:kern w:val="0"/>
          <w:sz w:val="32"/>
          <w:szCs w:val="32"/>
        </w:rPr>
        <w:t>“三农”工作决策部署和《国务院关于加快推进农业机械化和农机装备产业转型升级的指导意见》（国发〔2018〕42号）、</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甘肃省</w:t>
      </w:r>
      <w:r>
        <w:rPr>
          <w:rFonts w:ascii="仿宋_GB2312" w:eastAsia="仿宋_GB2312" w:hAnsi="仿宋_GB2312" w:cs="仿宋_GB2312"/>
          <w:kern w:val="0"/>
          <w:sz w:val="32"/>
          <w:szCs w:val="32"/>
        </w:rPr>
        <w:t>人民政府关于加快</w:t>
      </w:r>
      <w:r>
        <w:rPr>
          <w:rFonts w:ascii="仿宋_GB2312" w:eastAsia="仿宋_GB2312" w:hAnsi="仿宋_GB2312" w:cs="仿宋_GB2312" w:hint="eastAsia"/>
          <w:kern w:val="0"/>
          <w:sz w:val="32"/>
          <w:szCs w:val="32"/>
        </w:rPr>
        <w:t>推进</w:t>
      </w:r>
      <w:r>
        <w:rPr>
          <w:rFonts w:ascii="仿宋_GB2312" w:eastAsia="仿宋_GB2312" w:hAnsi="仿宋_GB2312" w:cs="仿宋_GB2312"/>
          <w:kern w:val="0"/>
          <w:sz w:val="32"/>
          <w:szCs w:val="32"/>
        </w:rPr>
        <w:t>农业机械化和农机装备产业转型升级的实施意见》</w:t>
      </w:r>
      <w:r>
        <w:rPr>
          <w:rFonts w:ascii="仿宋_GB2312" w:eastAsia="仿宋_GB2312" w:hAnsi="仿宋_GB2312" w:cs="仿宋_GB2312" w:hint="eastAsia"/>
          <w:kern w:val="0"/>
          <w:sz w:val="32"/>
          <w:szCs w:val="32"/>
        </w:rPr>
        <w:t>（</w:t>
      </w:r>
      <w:proofErr w:type="gramStart"/>
      <w:r>
        <w:rPr>
          <w:rFonts w:ascii="仿宋_GB2312" w:eastAsia="仿宋_GB2312" w:hAnsi="仿宋_GB2312" w:cs="仿宋_GB2312" w:hint="eastAsia"/>
          <w:kern w:val="0"/>
          <w:sz w:val="32"/>
          <w:szCs w:val="32"/>
        </w:rPr>
        <w:t>甘政发</w:t>
      </w:r>
      <w:proofErr w:type="gramEnd"/>
      <w:r>
        <w:rPr>
          <w:rFonts w:ascii="仿宋_GB2312" w:eastAsia="仿宋_GB2312" w:hAnsi="仿宋_GB2312" w:cs="仿宋_GB2312" w:hint="eastAsia"/>
          <w:kern w:val="0"/>
          <w:sz w:val="32"/>
          <w:szCs w:val="32"/>
        </w:rPr>
        <w:t>〔201</w:t>
      </w:r>
      <w:r>
        <w:rPr>
          <w:rFonts w:ascii="仿宋_GB2312" w:eastAsia="仿宋_GB2312" w:hAnsi="仿宋_GB2312" w:cs="仿宋_GB2312"/>
          <w:kern w:val="0"/>
          <w:sz w:val="32"/>
          <w:szCs w:val="32"/>
        </w:rPr>
        <w:t>9</w:t>
      </w:r>
      <w:r>
        <w:rPr>
          <w:rFonts w:ascii="仿宋_GB2312" w:eastAsia="仿宋_GB2312" w:hAnsi="仿宋_GB2312" w:cs="仿宋_GB2312" w:hint="eastAsia"/>
          <w:kern w:val="0"/>
          <w:sz w:val="32"/>
          <w:szCs w:val="32"/>
        </w:rPr>
        <w:t>〕4</w:t>
      </w:r>
      <w:r>
        <w:rPr>
          <w:rFonts w:ascii="仿宋_GB2312" w:eastAsia="仿宋_GB2312" w:hAnsi="仿宋_GB2312" w:cs="仿宋_GB2312"/>
          <w:kern w:val="0"/>
          <w:sz w:val="32"/>
          <w:szCs w:val="32"/>
        </w:rPr>
        <w:t>0</w:t>
      </w:r>
      <w:r>
        <w:rPr>
          <w:rFonts w:ascii="仿宋_GB2312" w:eastAsia="仿宋_GB2312" w:hAnsi="仿宋_GB2312" w:cs="仿宋_GB2312" w:hint="eastAsia"/>
          <w:kern w:val="0"/>
          <w:sz w:val="32"/>
          <w:szCs w:val="32"/>
        </w:rPr>
        <w:t>号）要求，以服务</w:t>
      </w:r>
      <w:r>
        <w:rPr>
          <w:rFonts w:ascii="仿宋_GB2312" w:eastAsia="仿宋_GB2312" w:hAnsi="仿宋_GB2312" w:cs="仿宋_GB2312"/>
          <w:kern w:val="0"/>
          <w:sz w:val="32"/>
          <w:szCs w:val="32"/>
        </w:rPr>
        <w:t>乡村振兴战略，</w:t>
      </w:r>
      <w:r>
        <w:rPr>
          <w:rFonts w:ascii="仿宋_GB2312" w:eastAsia="仿宋_GB2312" w:hAnsi="仿宋_GB2312" w:cs="仿宋_GB2312" w:hint="eastAsia"/>
          <w:kern w:val="0"/>
          <w:sz w:val="32"/>
          <w:szCs w:val="32"/>
        </w:rPr>
        <w:t>满足广大农民对机械化生产的需要为目标，以稳定实施政策、最大限度发挥政策效益为主线，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全省农业农村现代化提供坚实支撑。</w:t>
      </w:r>
    </w:p>
    <w:p w:rsidR="003C205F" w:rsidRDefault="00C97AFA" w:rsidP="00024F0E">
      <w:pPr>
        <w:widowControl w:val="0"/>
        <w:snapToGrid w:val="0"/>
        <w:spacing w:line="620" w:lineRule="exact"/>
        <w:ind w:firstLineChars="200" w:firstLine="643"/>
        <w:jc w:val="both"/>
        <w:rPr>
          <w:rFonts w:ascii="楷体_GB2312" w:eastAsia="楷体_GB2312" w:hAnsi="黑体" w:cs="黑体"/>
          <w:b/>
          <w:kern w:val="0"/>
          <w:sz w:val="32"/>
          <w:szCs w:val="32"/>
        </w:rPr>
      </w:pPr>
      <w:r>
        <w:rPr>
          <w:rFonts w:ascii="楷体_GB2312" w:eastAsia="楷体_GB2312" w:hAnsi="黑体" w:cs="黑体" w:hint="eastAsia"/>
          <w:b/>
          <w:kern w:val="0"/>
          <w:sz w:val="32"/>
          <w:szCs w:val="32"/>
        </w:rPr>
        <w:t>（二）实施重点</w:t>
      </w:r>
    </w:p>
    <w:p w:rsidR="003C205F" w:rsidRDefault="00C97AFA" w:rsidP="00024F0E">
      <w:pPr>
        <w:widowControl w:val="0"/>
        <w:snapToGrid w:val="0"/>
        <w:spacing w:line="620" w:lineRule="exact"/>
        <w:ind w:firstLineChars="200" w:firstLine="643"/>
        <w:jc w:val="both"/>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lastRenderedPageBreak/>
        <w:t>一是</w:t>
      </w:r>
      <w:r w:rsidR="00D9125C" w:rsidRPr="00A425F5">
        <w:rPr>
          <w:rFonts w:ascii="仿宋_GB2312" w:eastAsia="仿宋_GB2312" w:hAnsi="仿宋_GB2312" w:cs="仿宋_GB2312" w:hint="eastAsia"/>
          <w:kern w:val="0"/>
          <w:sz w:val="32"/>
          <w:szCs w:val="32"/>
        </w:rPr>
        <w:t>将粮食、生猪等重要农畜产品生产所需机具全部列入补贴范围，应补尽补。将烘干、</w:t>
      </w:r>
      <w:r w:rsidR="007C6DCE">
        <w:rPr>
          <w:rFonts w:ascii="仿宋_GB2312" w:eastAsia="仿宋_GB2312" w:hAnsi="仿宋_GB2312" w:cs="仿宋_GB2312" w:hint="eastAsia"/>
          <w:kern w:val="0"/>
          <w:sz w:val="32"/>
          <w:szCs w:val="32"/>
        </w:rPr>
        <w:t>种子加工</w:t>
      </w:r>
      <w:r w:rsidR="007C6DCE">
        <w:rPr>
          <w:rFonts w:ascii="仿宋_GB2312" w:eastAsia="仿宋_GB2312" w:hAnsi="仿宋_GB2312" w:cs="仿宋_GB2312"/>
          <w:kern w:val="0"/>
          <w:sz w:val="32"/>
          <w:szCs w:val="32"/>
        </w:rPr>
        <w:t>、</w:t>
      </w:r>
      <w:r w:rsidR="00D9125C" w:rsidRPr="00A425F5">
        <w:rPr>
          <w:rFonts w:ascii="仿宋_GB2312" w:eastAsia="仿宋_GB2312" w:hAnsi="仿宋_GB2312" w:cs="仿宋_GB2312" w:hint="eastAsia"/>
          <w:kern w:val="0"/>
          <w:sz w:val="32"/>
          <w:szCs w:val="32"/>
        </w:rPr>
        <w:t>标准化猪舍、畜禽粪污资源化利用等方面成套设施装备纳入农机新产品补贴试点范围，加快推广应用步伐</w:t>
      </w:r>
      <w:r>
        <w:rPr>
          <w:rFonts w:ascii="仿宋_GB2312" w:eastAsia="仿宋_GB2312" w:hAnsi="仿宋_GB2312" w:cs="仿宋_GB2312" w:hint="eastAsia"/>
          <w:kern w:val="0"/>
          <w:sz w:val="32"/>
          <w:szCs w:val="32"/>
        </w:rPr>
        <w:t>；</w:t>
      </w:r>
      <w:r>
        <w:rPr>
          <w:rFonts w:ascii="仿宋_GB2312" w:eastAsia="仿宋_GB2312" w:hAnsi="仿宋_GB2312" w:cs="仿宋_GB2312" w:hint="eastAsia"/>
          <w:b/>
          <w:kern w:val="0"/>
          <w:sz w:val="32"/>
          <w:szCs w:val="32"/>
        </w:rPr>
        <w:t>二是</w:t>
      </w:r>
      <w:r>
        <w:rPr>
          <w:rFonts w:ascii="仿宋_GB2312" w:eastAsia="仿宋_GB2312" w:hAnsi="仿宋_GB2312" w:cs="仿宋_GB2312" w:hint="eastAsia"/>
          <w:kern w:val="0"/>
          <w:sz w:val="32"/>
          <w:szCs w:val="32"/>
        </w:rPr>
        <w:t>推广使用智能终端和应用智能作业模式，</w:t>
      </w:r>
      <w:r>
        <w:rPr>
          <w:rFonts w:ascii="仿宋_GB2312" w:eastAsia="仿宋_GB2312" w:hAnsi="仿宋_GB2312" w:cs="仿宋_GB2312"/>
          <w:kern w:val="0"/>
          <w:sz w:val="32"/>
          <w:szCs w:val="32"/>
        </w:rPr>
        <w:t>深化北斗系统在农业生产中的推广应用，</w:t>
      </w:r>
      <w:r>
        <w:rPr>
          <w:rFonts w:ascii="仿宋_GB2312" w:eastAsia="仿宋_GB2312" w:hAnsi="仿宋_GB2312" w:cs="仿宋_GB2312" w:hint="eastAsia"/>
          <w:kern w:val="0"/>
          <w:sz w:val="32"/>
          <w:szCs w:val="32"/>
        </w:rPr>
        <w:t>确保农业生产数据安全；鼓励农机创新产品通过开展农机专项鉴定取得补贴资质，列入补贴范围；对暂时无法开展农机鉴定的高端智能创新农机产品通过农机新产品购置补贴试点方式予以补贴。</w:t>
      </w:r>
      <w:r>
        <w:rPr>
          <w:rFonts w:ascii="仿宋_GB2312" w:eastAsia="仿宋_GB2312" w:hAnsi="仿宋_GB2312" w:cs="仿宋_GB2312" w:hint="eastAsia"/>
          <w:b/>
          <w:kern w:val="0"/>
          <w:sz w:val="32"/>
          <w:szCs w:val="32"/>
        </w:rPr>
        <w:t>三是</w:t>
      </w:r>
      <w:r>
        <w:rPr>
          <w:rFonts w:ascii="仿宋_GB2312" w:eastAsia="仿宋_GB2312" w:hAnsi="仿宋_GB2312" w:cs="仿宋_GB2312" w:hint="eastAsia"/>
          <w:kern w:val="0"/>
          <w:sz w:val="32"/>
          <w:szCs w:val="32"/>
        </w:rPr>
        <w:t>提升部分重点补贴机具补贴额，测算比例从30%提高到35%，包括</w:t>
      </w:r>
      <w:r w:rsidR="00E534D8">
        <w:rPr>
          <w:rFonts w:ascii="仿宋_GB2312" w:eastAsia="仿宋_GB2312" w:hAnsi="仿宋_GB2312" w:cs="仿宋_GB2312" w:hint="eastAsia"/>
          <w:kern w:val="0"/>
          <w:sz w:val="32"/>
          <w:szCs w:val="32"/>
        </w:rPr>
        <w:t>小麦</w:t>
      </w:r>
      <w:r w:rsidR="00E534D8">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玉米、马铃薯等粮食生产薄弱环节所需机具，丘陵山区特色产业发展急需的新机具以及智能、复式、高端产品；逐步降低省内保有量明显过多、技术相对落后的轮式拖拉机等机具品目的补贴额，到2023年将其补贴额测算比例降低至15%及以下，并将部分低价值的机具退出补贴范围。</w:t>
      </w:r>
      <w:r>
        <w:rPr>
          <w:rFonts w:ascii="仿宋_GB2312" w:eastAsia="仿宋_GB2312" w:hAnsi="仿宋_GB2312" w:cs="仿宋_GB2312" w:hint="eastAsia"/>
          <w:b/>
          <w:kern w:val="0"/>
          <w:sz w:val="32"/>
          <w:szCs w:val="32"/>
        </w:rPr>
        <w:t>四是</w:t>
      </w:r>
      <w:r>
        <w:rPr>
          <w:rFonts w:ascii="仿宋_GB2312" w:eastAsia="仿宋_GB2312" w:hAnsi="仿宋_GB2312" w:cs="仿宋_GB2312" w:hint="eastAsia"/>
          <w:kern w:val="0"/>
          <w:sz w:val="32"/>
          <w:szCs w:val="32"/>
        </w:rPr>
        <w:t>推广应用手机</w:t>
      </w:r>
      <w:r>
        <w:rPr>
          <w:rFonts w:ascii="仿宋_GB2312" w:eastAsia="仿宋_GB2312" w:hAnsi="仿宋_GB2312" w:cs="仿宋_GB2312"/>
          <w:kern w:val="0"/>
          <w:sz w:val="32"/>
          <w:szCs w:val="32"/>
        </w:rPr>
        <w:t>App</w:t>
      </w:r>
      <w:r>
        <w:rPr>
          <w:rFonts w:ascii="仿宋_GB2312" w:eastAsia="仿宋_GB2312" w:hAnsi="仿宋_GB2312" w:cs="仿宋_GB2312" w:hint="eastAsia"/>
          <w:kern w:val="0"/>
          <w:sz w:val="32"/>
          <w:szCs w:val="32"/>
        </w:rPr>
        <w:t>、人脸识别、补贴机具二</w:t>
      </w:r>
      <w:proofErr w:type="gramStart"/>
      <w:r>
        <w:rPr>
          <w:rFonts w:ascii="仿宋_GB2312" w:eastAsia="仿宋_GB2312" w:hAnsi="仿宋_GB2312" w:cs="仿宋_GB2312" w:hint="eastAsia"/>
          <w:kern w:val="0"/>
          <w:sz w:val="32"/>
          <w:szCs w:val="32"/>
        </w:rPr>
        <w:t>维码管理</w:t>
      </w:r>
      <w:proofErr w:type="gramEnd"/>
      <w:r>
        <w:rPr>
          <w:rFonts w:ascii="仿宋_GB2312" w:eastAsia="仿宋_GB2312" w:hAnsi="仿宋_GB2312" w:cs="仿宋_GB2312" w:hint="eastAsia"/>
          <w:kern w:val="0"/>
          <w:sz w:val="32"/>
          <w:szCs w:val="32"/>
        </w:rPr>
        <w:t>和</w:t>
      </w:r>
      <w:proofErr w:type="gramStart"/>
      <w:r>
        <w:rPr>
          <w:rFonts w:ascii="仿宋_GB2312" w:eastAsia="仿宋_GB2312" w:hAnsi="仿宋_GB2312" w:cs="仿宋_GB2312" w:hint="eastAsia"/>
          <w:kern w:val="0"/>
          <w:sz w:val="32"/>
          <w:szCs w:val="32"/>
        </w:rPr>
        <w:t>物联网</w:t>
      </w:r>
      <w:proofErr w:type="gramEnd"/>
      <w:r>
        <w:rPr>
          <w:rFonts w:ascii="仿宋_GB2312" w:eastAsia="仿宋_GB2312" w:hAnsi="仿宋_GB2312" w:cs="仿宋_GB2312" w:hint="eastAsia"/>
          <w:kern w:val="0"/>
          <w:sz w:val="32"/>
          <w:szCs w:val="32"/>
        </w:rPr>
        <w:t>监控等技术，加快推进</w:t>
      </w:r>
      <w:proofErr w:type="gramStart"/>
      <w:r>
        <w:rPr>
          <w:rFonts w:ascii="仿宋_GB2312" w:eastAsia="仿宋_GB2312" w:hAnsi="仿宋_GB2312" w:cs="仿宋_GB2312" w:hint="eastAsia"/>
          <w:kern w:val="0"/>
          <w:sz w:val="32"/>
          <w:szCs w:val="32"/>
        </w:rPr>
        <w:t>补贴全</w:t>
      </w:r>
      <w:proofErr w:type="gramEnd"/>
      <w:r>
        <w:rPr>
          <w:rFonts w:ascii="仿宋_GB2312" w:eastAsia="仿宋_GB2312" w:hAnsi="仿宋_GB2312" w:cs="仿宋_GB2312" w:hint="eastAsia"/>
          <w:kern w:val="0"/>
          <w:sz w:val="32"/>
          <w:szCs w:val="32"/>
        </w:rPr>
        <w:t>流程线上办理。</w:t>
      </w:r>
    </w:p>
    <w:p w:rsidR="003C205F" w:rsidRDefault="00C97AFA" w:rsidP="00024F0E">
      <w:pPr>
        <w:widowControl w:val="0"/>
        <w:snapToGrid w:val="0"/>
        <w:spacing w:line="620" w:lineRule="exact"/>
        <w:ind w:firstLine="640"/>
        <w:jc w:val="both"/>
        <w:rPr>
          <w:rFonts w:ascii="黑体" w:eastAsia="黑体" w:hAnsi="黑体" w:cs="黑体"/>
          <w:sz w:val="32"/>
          <w:szCs w:val="32"/>
        </w:rPr>
      </w:pPr>
      <w:r>
        <w:rPr>
          <w:rFonts w:ascii="黑体" w:eastAsia="黑体" w:hAnsi="黑体" w:cs="黑体" w:hint="eastAsia"/>
          <w:sz w:val="32"/>
          <w:szCs w:val="32"/>
        </w:rPr>
        <w:t>二、补贴范围和补贴资质</w:t>
      </w:r>
    </w:p>
    <w:p w:rsidR="003C205F" w:rsidRDefault="00C97AFA" w:rsidP="00024F0E">
      <w:pPr>
        <w:widowControl w:val="0"/>
        <w:snapToGrid w:val="0"/>
        <w:spacing w:line="620" w:lineRule="exact"/>
        <w:ind w:firstLineChars="200" w:firstLine="643"/>
        <w:jc w:val="both"/>
        <w:rPr>
          <w:rFonts w:ascii="楷体_GB2312" w:eastAsia="楷体_GB2312" w:hAnsi="黑体" w:cs="黑体"/>
          <w:b/>
          <w:kern w:val="0"/>
          <w:sz w:val="32"/>
          <w:szCs w:val="32"/>
        </w:rPr>
      </w:pPr>
      <w:r>
        <w:rPr>
          <w:rFonts w:ascii="楷体_GB2312" w:eastAsia="楷体_GB2312" w:hAnsi="黑体" w:cs="黑体" w:hint="eastAsia"/>
          <w:b/>
          <w:kern w:val="0"/>
          <w:sz w:val="32"/>
          <w:szCs w:val="32"/>
        </w:rPr>
        <w:t>（一）补贴范围</w:t>
      </w:r>
    </w:p>
    <w:p w:rsidR="003C205F" w:rsidRDefault="00C97AFA" w:rsidP="00024F0E">
      <w:pPr>
        <w:widowControl w:val="0"/>
        <w:snapToGrid w:val="0"/>
        <w:spacing w:line="6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中央财政资金全省农机购置补贴机具种类范围（以下简称“补贴范围”）为</w:t>
      </w:r>
      <w:r w:rsidR="00D7469B">
        <w:rPr>
          <w:rFonts w:ascii="仿宋_GB2312" w:eastAsia="仿宋_GB2312" w:hAnsi="仿宋_GB2312" w:cs="仿宋_GB2312"/>
          <w:sz w:val="32"/>
          <w:szCs w:val="32"/>
        </w:rPr>
        <w:t>15</w:t>
      </w:r>
      <w:r>
        <w:rPr>
          <w:rFonts w:ascii="仿宋_GB2312" w:eastAsia="仿宋_GB2312" w:hAnsi="仿宋_GB2312" w:cs="仿宋_GB2312" w:hint="eastAsia"/>
          <w:sz w:val="32"/>
          <w:szCs w:val="32"/>
        </w:rPr>
        <w:t>大类</w:t>
      </w:r>
      <w:r w:rsidR="00D7469B">
        <w:rPr>
          <w:rFonts w:ascii="仿宋_GB2312" w:eastAsia="仿宋_GB2312" w:hAnsi="仿宋_GB2312" w:cs="仿宋_GB2312"/>
          <w:sz w:val="32"/>
          <w:szCs w:val="32"/>
        </w:rPr>
        <w:t>43</w:t>
      </w:r>
      <w:r>
        <w:rPr>
          <w:rFonts w:ascii="仿宋_GB2312" w:eastAsia="仿宋_GB2312" w:hAnsi="仿宋_GB2312" w:cs="仿宋_GB2312" w:hint="eastAsia"/>
          <w:sz w:val="32"/>
          <w:szCs w:val="32"/>
        </w:rPr>
        <w:t>个小类</w:t>
      </w:r>
      <w:r w:rsidR="00D7469B">
        <w:rPr>
          <w:rFonts w:ascii="仿宋_GB2312" w:eastAsia="仿宋_GB2312" w:hAnsi="仿宋_GB2312" w:cs="仿宋_GB2312"/>
          <w:sz w:val="32"/>
          <w:szCs w:val="32"/>
        </w:rPr>
        <w:t>156</w:t>
      </w:r>
      <w:r>
        <w:rPr>
          <w:rFonts w:ascii="仿宋_GB2312" w:eastAsia="仿宋_GB2312" w:hAnsi="仿宋_GB2312" w:cs="仿宋_GB2312" w:hint="eastAsia"/>
          <w:sz w:val="32"/>
          <w:szCs w:val="32"/>
        </w:rPr>
        <w:t>个品目。补贴机具种类范围可根据农业生产需要和农机购置补贴政策实施情况按年度</w:t>
      </w:r>
      <w:r>
        <w:rPr>
          <w:rFonts w:ascii="仿宋_GB2312" w:eastAsia="仿宋_GB2312" w:hAnsi="仿宋_GB2312" w:cs="仿宋_GB2312" w:hint="eastAsia"/>
          <w:sz w:val="32"/>
          <w:szCs w:val="32"/>
        </w:rPr>
        <w:lastRenderedPageBreak/>
        <w:t>进行调整。我省农机</w:t>
      </w:r>
      <w:r>
        <w:rPr>
          <w:rFonts w:ascii="仿宋_GB2312" w:eastAsia="仿宋_GB2312" w:hAnsi="仿宋_GB2312" w:cs="仿宋_GB2312"/>
          <w:sz w:val="32"/>
          <w:szCs w:val="32"/>
        </w:rPr>
        <w:t>购置补贴政策</w:t>
      </w:r>
      <w:r>
        <w:rPr>
          <w:rFonts w:ascii="仿宋_GB2312" w:eastAsia="仿宋_GB2312" w:hAnsi="仿宋_GB2312" w:cs="仿宋_GB2312" w:hint="eastAsia"/>
          <w:sz w:val="32"/>
          <w:szCs w:val="32"/>
        </w:rPr>
        <w:t>覆盖全省</w:t>
      </w:r>
      <w:r>
        <w:rPr>
          <w:rFonts w:ascii="仿宋_GB2312" w:eastAsia="仿宋_GB2312" w:hAnsi="仿宋_GB2312" w:cs="仿宋_GB2312"/>
          <w:sz w:val="32"/>
          <w:szCs w:val="32"/>
        </w:rPr>
        <w:t>所有</w:t>
      </w:r>
      <w:r>
        <w:rPr>
          <w:rFonts w:ascii="仿宋_GB2312" w:eastAsia="仿宋_GB2312" w:hAnsi="仿宋_GB2312" w:cs="仿宋_GB2312" w:hint="eastAsia"/>
          <w:sz w:val="32"/>
          <w:szCs w:val="32"/>
        </w:rPr>
        <w:t>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市、区、</w:t>
      </w:r>
      <w:r>
        <w:rPr>
          <w:rFonts w:ascii="仿宋_GB2312" w:eastAsia="仿宋_GB2312" w:hAnsi="仿宋_GB2312" w:cs="仿宋_GB2312"/>
          <w:sz w:val="32"/>
          <w:szCs w:val="32"/>
        </w:rPr>
        <w:t>农垦农场）</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优先保障粮食</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生猪等重要农</w:t>
      </w:r>
      <w:r>
        <w:rPr>
          <w:rFonts w:ascii="仿宋_GB2312" w:eastAsia="仿宋_GB2312" w:hAnsi="仿宋_GB2312" w:cs="仿宋_GB2312" w:hint="eastAsia"/>
          <w:sz w:val="32"/>
          <w:szCs w:val="32"/>
        </w:rPr>
        <w:t>畜</w:t>
      </w:r>
      <w:r>
        <w:rPr>
          <w:rFonts w:ascii="仿宋_GB2312" w:eastAsia="仿宋_GB2312" w:hAnsi="仿宋_GB2312" w:cs="仿宋_GB2312"/>
          <w:sz w:val="32"/>
          <w:szCs w:val="32"/>
        </w:rPr>
        <w:t>产品生产</w:t>
      </w:r>
      <w:r>
        <w:rPr>
          <w:rFonts w:ascii="仿宋_GB2312" w:eastAsia="仿宋_GB2312" w:hAnsi="仿宋_GB2312" w:cs="仿宋_GB2312" w:hint="eastAsia"/>
          <w:sz w:val="32"/>
          <w:szCs w:val="32"/>
        </w:rPr>
        <w:t>、丘陵山区</w:t>
      </w:r>
      <w:r>
        <w:rPr>
          <w:rFonts w:ascii="仿宋_GB2312" w:eastAsia="仿宋_GB2312" w:hAnsi="仿宋_GB2312" w:cs="仿宋_GB2312"/>
          <w:sz w:val="32"/>
          <w:szCs w:val="32"/>
        </w:rPr>
        <w:t>特色农业生产</w:t>
      </w:r>
      <w:r>
        <w:rPr>
          <w:rFonts w:ascii="仿宋_GB2312" w:eastAsia="仿宋_GB2312" w:hAnsi="仿宋_GB2312" w:cs="仿宋_GB2312" w:hint="eastAsia"/>
          <w:sz w:val="32"/>
          <w:szCs w:val="32"/>
        </w:rPr>
        <w:t>以及</w:t>
      </w:r>
      <w:r>
        <w:rPr>
          <w:rFonts w:ascii="仿宋_GB2312" w:eastAsia="仿宋_GB2312" w:hAnsi="仿宋_GB2312" w:cs="仿宋_GB2312"/>
          <w:sz w:val="32"/>
          <w:szCs w:val="32"/>
        </w:rPr>
        <w:t>支持农业绿色发展和数字化发展</w:t>
      </w:r>
      <w:r>
        <w:rPr>
          <w:rFonts w:ascii="仿宋_GB2312" w:eastAsia="仿宋_GB2312" w:hAnsi="仿宋_GB2312" w:cs="仿宋_GB2312" w:hint="eastAsia"/>
          <w:sz w:val="32"/>
          <w:szCs w:val="32"/>
        </w:rPr>
        <w:t>所需</w:t>
      </w:r>
      <w:r>
        <w:rPr>
          <w:rFonts w:ascii="仿宋_GB2312" w:eastAsia="仿宋_GB2312" w:hAnsi="仿宋_GB2312" w:cs="仿宋_GB2312"/>
          <w:sz w:val="32"/>
          <w:szCs w:val="32"/>
        </w:rPr>
        <w:t>机具的补贴需要</w:t>
      </w:r>
      <w:r>
        <w:rPr>
          <w:rFonts w:ascii="仿宋_GB2312" w:eastAsia="仿宋_GB2312" w:hAnsi="仿宋_GB2312" w:cs="仿宋_GB2312" w:hint="eastAsia"/>
          <w:sz w:val="32"/>
          <w:szCs w:val="32"/>
        </w:rPr>
        <w:t>。将更多符合条件的高端、复式、智能产品纳入补贴范围，提高补贴标准、加大补贴力度。</w:t>
      </w:r>
    </w:p>
    <w:p w:rsidR="003C205F" w:rsidRDefault="00C97AFA" w:rsidP="00024F0E">
      <w:pPr>
        <w:widowControl w:val="0"/>
        <w:snapToGrid w:val="0"/>
        <w:spacing w:line="620" w:lineRule="exact"/>
        <w:ind w:firstLine="640"/>
        <w:jc w:val="both"/>
        <w:rPr>
          <w:rFonts w:ascii="仿宋_GB2312" w:eastAsia="仿宋_GB2312" w:hAnsi="仿宋_GB2312" w:cs="仿宋_GB2312"/>
          <w:kern w:val="0"/>
          <w:sz w:val="32"/>
          <w:szCs w:val="32"/>
        </w:rPr>
      </w:pPr>
      <w:r>
        <w:rPr>
          <w:rFonts w:ascii="仿宋_GB2312" w:eastAsia="仿宋_GB2312" w:hAnsi="仿宋_GB2312" w:cs="仿宋_GB2312"/>
          <w:sz w:val="32"/>
          <w:szCs w:val="32"/>
        </w:rPr>
        <w:t>继续开展农机报废更新补贴，加快淘汰耗能高、污染重、安全性能低的老旧</w:t>
      </w:r>
      <w:r w:rsidR="00746510">
        <w:rPr>
          <w:rFonts w:ascii="仿宋_GB2312" w:eastAsia="仿宋_GB2312" w:hAnsi="仿宋_GB2312" w:cs="仿宋_GB2312" w:hint="eastAsia"/>
          <w:sz w:val="32"/>
          <w:szCs w:val="32"/>
        </w:rPr>
        <w:t>农业机械</w:t>
      </w:r>
      <w:r>
        <w:rPr>
          <w:rFonts w:ascii="仿宋_GB2312" w:eastAsia="仿宋_GB2312" w:hAnsi="仿宋_GB2312" w:cs="仿宋_GB2312"/>
          <w:sz w:val="32"/>
          <w:szCs w:val="32"/>
        </w:rPr>
        <w:t>。</w:t>
      </w:r>
    </w:p>
    <w:p w:rsidR="003C205F" w:rsidRDefault="00C97AFA" w:rsidP="00024F0E">
      <w:pPr>
        <w:widowControl w:val="0"/>
        <w:snapToGrid w:val="0"/>
        <w:spacing w:line="620" w:lineRule="exact"/>
        <w:ind w:firstLine="640"/>
        <w:jc w:val="both"/>
        <w:rPr>
          <w:rFonts w:ascii="仿宋_GB2312" w:eastAsia="仿宋_GB2312" w:hAnsi="仿宋_GB2312" w:cs="仿宋_GB2312"/>
          <w:kern w:val="0"/>
          <w:sz w:val="32"/>
          <w:szCs w:val="32"/>
        </w:rPr>
      </w:pPr>
      <w:r>
        <w:rPr>
          <w:rFonts w:ascii="仿宋_GB2312" w:eastAsia="仿宋_GB2312" w:hAnsi="仿宋_GB2312" w:cs="仿宋_GB2312"/>
          <w:kern w:val="0"/>
          <w:sz w:val="32"/>
          <w:szCs w:val="32"/>
        </w:rPr>
        <w:t>支持农机创新产品列入补贴范围。积极开展农机专项鉴定，并按规定列入补贴范围。继续实施中央财政农机新产品购置补贴试点，对尚不能通过农机专项鉴定取得补贴资质的创新产品和成套设施装备等给予支持，</w:t>
      </w:r>
      <w:r w:rsidR="00D9125C" w:rsidRPr="00A425F5">
        <w:rPr>
          <w:rFonts w:ascii="仿宋_GB2312" w:eastAsia="仿宋_GB2312" w:hAnsi="仿宋_GB2312" w:cs="仿宋_GB2312"/>
          <w:kern w:val="0"/>
          <w:sz w:val="32"/>
          <w:szCs w:val="32"/>
        </w:rPr>
        <w:t>重点补贴</w:t>
      </w:r>
      <w:r w:rsidR="00D9125C" w:rsidRPr="00A425F5">
        <w:rPr>
          <w:rFonts w:ascii="仿宋_GB2312" w:eastAsia="仿宋_GB2312" w:hAnsi="仿宋_GB2312" w:cs="仿宋_GB2312" w:hint="eastAsia"/>
          <w:kern w:val="0"/>
          <w:sz w:val="32"/>
          <w:szCs w:val="32"/>
        </w:rPr>
        <w:t>建设标准成熟的烘干机配套设施、温室大棚骨架和标准化猪舍钢结构、智能养殖（含渔业）设备、</w:t>
      </w:r>
      <w:r w:rsidR="007C6DCE">
        <w:rPr>
          <w:rFonts w:ascii="仿宋_GB2312" w:eastAsia="仿宋_GB2312" w:hAnsi="仿宋_GB2312" w:cs="仿宋_GB2312" w:hint="eastAsia"/>
          <w:kern w:val="0"/>
          <w:sz w:val="32"/>
          <w:szCs w:val="32"/>
        </w:rPr>
        <w:t>种子</w:t>
      </w:r>
      <w:r w:rsidR="007C6DCE">
        <w:rPr>
          <w:rFonts w:ascii="仿宋_GB2312" w:eastAsia="仿宋_GB2312" w:hAnsi="仿宋_GB2312" w:cs="仿宋_GB2312"/>
          <w:kern w:val="0"/>
          <w:sz w:val="32"/>
          <w:szCs w:val="32"/>
        </w:rPr>
        <w:t>加工成套设备、</w:t>
      </w:r>
      <w:r w:rsidR="00D9125C" w:rsidRPr="00A425F5">
        <w:rPr>
          <w:rFonts w:ascii="仿宋_GB2312" w:eastAsia="仿宋_GB2312" w:hAnsi="仿宋_GB2312" w:cs="仿宋_GB2312" w:hint="eastAsia"/>
          <w:kern w:val="0"/>
          <w:sz w:val="32"/>
          <w:szCs w:val="32"/>
        </w:rPr>
        <w:t>果菜茶初加工成套设备</w:t>
      </w:r>
      <w:r w:rsidR="00D9125C" w:rsidRPr="00A425F5">
        <w:rPr>
          <w:rFonts w:ascii="仿宋_GB2312" w:eastAsia="仿宋_GB2312" w:hAnsi="仿宋_GB2312" w:cs="仿宋_GB2312"/>
          <w:kern w:val="0"/>
          <w:sz w:val="32"/>
          <w:szCs w:val="32"/>
        </w:rPr>
        <w:t>、蜜蜂</w:t>
      </w:r>
      <w:proofErr w:type="gramStart"/>
      <w:r w:rsidR="00D9125C" w:rsidRPr="00A425F5">
        <w:rPr>
          <w:rFonts w:ascii="仿宋_GB2312" w:eastAsia="仿宋_GB2312" w:hAnsi="仿宋_GB2312" w:cs="仿宋_GB2312"/>
          <w:kern w:val="0"/>
          <w:sz w:val="32"/>
          <w:szCs w:val="32"/>
        </w:rPr>
        <w:t>养殖及蜂产品</w:t>
      </w:r>
      <w:proofErr w:type="gramEnd"/>
      <w:r w:rsidR="00D9125C" w:rsidRPr="00A425F5">
        <w:rPr>
          <w:rFonts w:ascii="仿宋_GB2312" w:eastAsia="仿宋_GB2312" w:hAnsi="仿宋_GB2312" w:cs="仿宋_GB2312"/>
          <w:kern w:val="0"/>
          <w:sz w:val="32"/>
          <w:szCs w:val="32"/>
        </w:rPr>
        <w:t>初加工成套设施装备</w:t>
      </w:r>
      <w:r w:rsidR="00D9125C" w:rsidRPr="00A425F5">
        <w:rPr>
          <w:rFonts w:ascii="仿宋_GB2312" w:eastAsia="仿宋_GB2312" w:hAnsi="仿宋_GB2312" w:cs="仿宋_GB2312" w:hint="eastAsia"/>
          <w:kern w:val="0"/>
          <w:sz w:val="32"/>
          <w:szCs w:val="32"/>
        </w:rPr>
        <w:t>等</w:t>
      </w:r>
      <w:r w:rsidR="007C6DCE">
        <w:rPr>
          <w:rFonts w:ascii="仿宋_GB2312" w:eastAsia="仿宋_GB2312" w:hAnsi="仿宋_GB2312" w:cs="仿宋_GB2312" w:hint="eastAsia"/>
          <w:kern w:val="0"/>
          <w:sz w:val="32"/>
          <w:szCs w:val="32"/>
        </w:rPr>
        <w:t>。农机专项</w:t>
      </w:r>
      <w:r w:rsidR="007C6DCE">
        <w:rPr>
          <w:rFonts w:ascii="仿宋_GB2312" w:eastAsia="仿宋_GB2312" w:hAnsi="仿宋_GB2312" w:cs="仿宋_GB2312"/>
          <w:kern w:val="0"/>
          <w:sz w:val="32"/>
          <w:szCs w:val="32"/>
        </w:rPr>
        <w:t>鉴定产品和农机新产品购置补贴试点产品列入补贴可以突破全国补贴范围</w:t>
      </w:r>
      <w:r w:rsidR="007C6DCE">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经农业农村部、财政部备案后实施。</w:t>
      </w:r>
      <w:r>
        <w:rPr>
          <w:rFonts w:ascii="仿宋_GB2312" w:eastAsia="仿宋_GB2312" w:hAnsi="仿宋_GB2312" w:cs="仿宋_GB2312" w:hint="eastAsia"/>
          <w:kern w:val="0"/>
          <w:sz w:val="32"/>
          <w:szCs w:val="32"/>
        </w:rPr>
        <w:t>开展植保无人驾驶航空器购置补贴工作，具体</w:t>
      </w:r>
      <w:r>
        <w:rPr>
          <w:rFonts w:ascii="仿宋_GB2312" w:eastAsia="仿宋_GB2312" w:hAnsi="仿宋_GB2312" w:cs="仿宋_GB2312"/>
          <w:kern w:val="0"/>
          <w:sz w:val="32"/>
          <w:szCs w:val="32"/>
        </w:rPr>
        <w:t>操作办法按</w:t>
      </w:r>
      <w:r>
        <w:rPr>
          <w:rFonts w:ascii="仿宋_GB2312" w:eastAsia="仿宋_GB2312" w:hAnsi="仿宋_GB2312" w:cs="仿宋_GB2312" w:hint="eastAsia"/>
          <w:kern w:val="0"/>
          <w:sz w:val="32"/>
          <w:szCs w:val="32"/>
        </w:rPr>
        <w:t>农业农村部、</w:t>
      </w:r>
      <w:r>
        <w:rPr>
          <w:rFonts w:ascii="仿宋_GB2312" w:eastAsia="仿宋_GB2312" w:hAnsi="仿宋_GB2312" w:cs="仿宋_GB2312"/>
          <w:kern w:val="0"/>
          <w:sz w:val="32"/>
          <w:szCs w:val="32"/>
        </w:rPr>
        <w:t>财政部通知要求执行。</w:t>
      </w:r>
    </w:p>
    <w:p w:rsidR="003C205F" w:rsidRDefault="00C97AFA" w:rsidP="00024F0E">
      <w:pPr>
        <w:widowControl w:val="0"/>
        <w:snapToGrid w:val="0"/>
        <w:spacing w:line="6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鼓励</w:t>
      </w:r>
      <w:r>
        <w:rPr>
          <w:rFonts w:ascii="仿宋_GB2312" w:eastAsia="仿宋_GB2312" w:hAnsi="仿宋_GB2312" w:cs="仿宋_GB2312"/>
          <w:kern w:val="0"/>
          <w:sz w:val="32"/>
          <w:szCs w:val="32"/>
        </w:rPr>
        <w:t>各市</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州</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县（</w:t>
      </w:r>
      <w:r>
        <w:rPr>
          <w:rFonts w:ascii="仿宋_GB2312" w:eastAsia="仿宋_GB2312" w:hAnsi="仿宋_GB2312" w:cs="仿宋_GB2312" w:hint="eastAsia"/>
          <w:kern w:val="0"/>
          <w:sz w:val="32"/>
          <w:szCs w:val="32"/>
        </w:rPr>
        <w:t>市、区</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对地方特色农业发展所需和小区域适用性强的机具，列入地方各级财政安排资金的补贴范围，具体补贴机具品目和补贴标准由地方自定，不得占用中央财政补</w:t>
      </w:r>
      <w:r>
        <w:rPr>
          <w:rFonts w:ascii="仿宋_GB2312" w:eastAsia="仿宋_GB2312" w:hAnsi="仿宋_GB2312" w:cs="仿宋_GB2312" w:hint="eastAsia"/>
          <w:kern w:val="0"/>
          <w:sz w:val="32"/>
          <w:szCs w:val="32"/>
        </w:rPr>
        <w:lastRenderedPageBreak/>
        <w:t>贴资金。</w:t>
      </w:r>
    </w:p>
    <w:p w:rsidR="003C205F" w:rsidRDefault="00C97AFA" w:rsidP="00024F0E">
      <w:pPr>
        <w:widowControl w:val="0"/>
        <w:snapToGrid w:val="0"/>
        <w:spacing w:line="620" w:lineRule="exact"/>
        <w:ind w:firstLineChars="200" w:firstLine="643"/>
        <w:jc w:val="both"/>
        <w:rPr>
          <w:rFonts w:ascii="楷体_GB2312" w:eastAsia="楷体_GB2312" w:hAnsi="黑体" w:cs="黑体"/>
          <w:b/>
          <w:kern w:val="0"/>
          <w:sz w:val="32"/>
          <w:szCs w:val="32"/>
        </w:rPr>
      </w:pPr>
      <w:r>
        <w:rPr>
          <w:rFonts w:ascii="楷体_GB2312" w:eastAsia="楷体_GB2312" w:hAnsi="黑体" w:cs="黑体" w:hint="eastAsia"/>
          <w:b/>
          <w:kern w:val="0"/>
          <w:sz w:val="32"/>
          <w:szCs w:val="32"/>
        </w:rPr>
        <w:t>（二）补贴</w:t>
      </w:r>
      <w:r>
        <w:rPr>
          <w:rFonts w:ascii="楷体_GB2312" w:eastAsia="楷体_GB2312" w:hAnsi="黑体" w:cs="黑体"/>
          <w:b/>
          <w:kern w:val="0"/>
          <w:sz w:val="32"/>
          <w:szCs w:val="32"/>
        </w:rPr>
        <w:t>资质</w:t>
      </w:r>
    </w:p>
    <w:p w:rsidR="003C205F" w:rsidRDefault="00C97AFA" w:rsidP="00024F0E">
      <w:pPr>
        <w:widowControl w:val="0"/>
        <w:snapToGrid w:val="0"/>
        <w:spacing w:line="620" w:lineRule="exact"/>
        <w:ind w:firstLine="640"/>
        <w:jc w:val="both"/>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补贴机具必须是补贴范围内的产品（农机专项鉴定产品、农机新产品除外），同时还应具备以下资质之一：（1）获得农业机械</w:t>
      </w:r>
      <w:r>
        <w:rPr>
          <w:rFonts w:ascii="仿宋_GB2312" w:eastAsia="仿宋_GB2312" w:hAnsi="仿宋_GB2312" w:cs="仿宋_GB2312"/>
          <w:kern w:val="0"/>
          <w:sz w:val="32"/>
          <w:szCs w:val="32"/>
        </w:rPr>
        <w:t>试验</w:t>
      </w:r>
      <w:r>
        <w:rPr>
          <w:rFonts w:ascii="仿宋_GB2312" w:eastAsia="仿宋_GB2312" w:hAnsi="仿宋_GB2312" w:cs="仿宋_GB2312" w:hint="eastAsia"/>
          <w:kern w:val="0"/>
          <w:sz w:val="32"/>
          <w:szCs w:val="32"/>
        </w:rPr>
        <w:t>鉴定证书</w:t>
      </w:r>
      <w:r>
        <w:rPr>
          <w:rFonts w:ascii="仿宋_GB2312" w:eastAsia="仿宋_GB2312" w:hAnsi="仿宋_GB2312" w:cs="仿宋_GB2312"/>
          <w:kern w:val="0"/>
          <w:sz w:val="32"/>
          <w:szCs w:val="32"/>
        </w:rPr>
        <w:t>（包括尚在有效期内的农业机械推广鉴定证书）</w:t>
      </w:r>
      <w:r>
        <w:rPr>
          <w:rFonts w:ascii="仿宋_GB2312" w:eastAsia="仿宋_GB2312" w:hAnsi="仿宋_GB2312" w:cs="仿宋_GB2312" w:hint="eastAsia"/>
          <w:kern w:val="0"/>
          <w:sz w:val="32"/>
          <w:szCs w:val="32"/>
        </w:rPr>
        <w:t>；（2）获得农机强制性产品认证证书；（3）列入农机自愿性认证采信试点范围，获得农机自愿性产品认证证书</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补贴机具须在明显位置固定标有生产企业、产品名称和型号、出厂编号、生产日期、执行标准等信息的永久性铭牌。</w:t>
      </w:r>
      <w:r>
        <w:rPr>
          <w:rFonts w:ascii="仿宋_GB2312" w:eastAsia="仿宋_GB2312" w:hAnsi="仿宋_GB2312" w:cs="仿宋_GB2312"/>
          <w:kern w:val="0"/>
          <w:sz w:val="32"/>
          <w:szCs w:val="32"/>
        </w:rPr>
        <w:t>其中</w:t>
      </w:r>
      <w:r>
        <w:rPr>
          <w:rFonts w:ascii="仿宋_GB2312" w:eastAsia="仿宋_GB2312" w:hAnsi="仿宋_GB2312" w:cs="仿宋_GB2312" w:hint="eastAsia"/>
          <w:kern w:val="0"/>
          <w:sz w:val="32"/>
          <w:szCs w:val="32"/>
        </w:rPr>
        <w:t>:非牌证</w:t>
      </w:r>
      <w:r>
        <w:rPr>
          <w:rFonts w:ascii="仿宋_GB2312" w:eastAsia="仿宋_GB2312" w:hAnsi="仿宋_GB2312" w:cs="仿宋_GB2312"/>
          <w:kern w:val="0"/>
          <w:sz w:val="32"/>
          <w:szCs w:val="32"/>
        </w:rPr>
        <w:t>管理机具还必须将出厂编号用钢印打印在机体易见、</w:t>
      </w:r>
      <w:r>
        <w:rPr>
          <w:rFonts w:ascii="仿宋_GB2312" w:eastAsia="仿宋_GB2312" w:hAnsi="仿宋_GB2312" w:cs="仿宋_GB2312" w:hint="eastAsia"/>
          <w:kern w:val="0"/>
          <w:sz w:val="32"/>
          <w:szCs w:val="32"/>
        </w:rPr>
        <w:t>易</w:t>
      </w:r>
      <w:r>
        <w:rPr>
          <w:rFonts w:ascii="仿宋_GB2312" w:eastAsia="仿宋_GB2312" w:hAnsi="仿宋_GB2312" w:cs="仿宋_GB2312"/>
          <w:kern w:val="0"/>
          <w:sz w:val="32"/>
          <w:szCs w:val="32"/>
        </w:rPr>
        <w:t>拓印、不易锈蚀和损坏的位置上，钢印打印深度要能保证拓印清晰。</w:t>
      </w:r>
    </w:p>
    <w:p w:rsidR="003C205F" w:rsidRDefault="00C97AFA" w:rsidP="00024F0E">
      <w:pPr>
        <w:widowControl w:val="0"/>
        <w:snapToGrid w:val="0"/>
        <w:spacing w:line="620" w:lineRule="exact"/>
        <w:ind w:firstLine="665"/>
        <w:jc w:val="both"/>
        <w:rPr>
          <w:rFonts w:ascii="仿宋_GB2312" w:eastAsia="仿宋_GB2312" w:hAnsi="仿宋_GB2312" w:cs="仿宋_GB2312"/>
          <w:kern w:val="0"/>
          <w:sz w:val="32"/>
          <w:szCs w:val="32"/>
        </w:rPr>
      </w:pPr>
      <w:r>
        <w:rPr>
          <w:rFonts w:ascii="黑体" w:eastAsia="黑体" w:hAnsi="黑体" w:cs="仿宋_GB2312" w:hint="eastAsia"/>
          <w:kern w:val="0"/>
          <w:sz w:val="32"/>
          <w:szCs w:val="32"/>
        </w:rPr>
        <w:t>三</w:t>
      </w:r>
      <w:r>
        <w:rPr>
          <w:rFonts w:ascii="黑体" w:eastAsia="黑体" w:hAnsi="黑体" w:cs="黑体" w:hint="eastAsia"/>
          <w:kern w:val="0"/>
          <w:sz w:val="32"/>
          <w:szCs w:val="32"/>
        </w:rPr>
        <w:t>、补贴对象和补贴标准</w:t>
      </w:r>
    </w:p>
    <w:p w:rsidR="003C205F" w:rsidRDefault="00C97AFA" w:rsidP="00024F0E">
      <w:pPr>
        <w:widowControl w:val="0"/>
        <w:snapToGrid w:val="0"/>
        <w:spacing w:line="620" w:lineRule="exact"/>
        <w:ind w:firstLineChars="200" w:firstLine="643"/>
        <w:jc w:val="both"/>
        <w:rPr>
          <w:rFonts w:ascii="楷体_GB2312" w:eastAsia="楷体_GB2312" w:hAnsi="黑体" w:cs="黑体"/>
          <w:b/>
          <w:kern w:val="0"/>
          <w:sz w:val="32"/>
          <w:szCs w:val="32"/>
        </w:rPr>
      </w:pPr>
      <w:r>
        <w:rPr>
          <w:rFonts w:ascii="楷体_GB2312" w:eastAsia="楷体_GB2312" w:hAnsi="黑体" w:cs="黑体" w:hint="eastAsia"/>
          <w:b/>
          <w:kern w:val="0"/>
          <w:sz w:val="32"/>
          <w:szCs w:val="32"/>
        </w:rPr>
        <w:t>（一）补贴</w:t>
      </w:r>
      <w:r>
        <w:rPr>
          <w:rFonts w:ascii="楷体_GB2312" w:eastAsia="楷体_GB2312" w:hAnsi="黑体" w:cs="黑体"/>
          <w:b/>
          <w:kern w:val="0"/>
          <w:sz w:val="32"/>
          <w:szCs w:val="32"/>
        </w:rPr>
        <w:t>对象</w:t>
      </w:r>
    </w:p>
    <w:p w:rsidR="003C205F" w:rsidRDefault="00C97AFA" w:rsidP="00024F0E">
      <w:pPr>
        <w:widowControl w:val="0"/>
        <w:snapToGrid w:val="0"/>
        <w:spacing w:line="620" w:lineRule="exact"/>
        <w:ind w:firstLine="665"/>
        <w:jc w:val="both"/>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补贴对象为我省</w:t>
      </w:r>
      <w:r>
        <w:rPr>
          <w:rFonts w:ascii="仿宋_GB2312" w:eastAsia="仿宋_GB2312" w:hAnsi="仿宋_GB2312" w:cs="仿宋_GB2312"/>
          <w:kern w:val="0"/>
          <w:sz w:val="32"/>
          <w:szCs w:val="32"/>
        </w:rPr>
        <w:t>行政区域内</w:t>
      </w:r>
      <w:r>
        <w:rPr>
          <w:rFonts w:ascii="仿宋_GB2312" w:eastAsia="仿宋_GB2312" w:hAnsi="仿宋_GB2312" w:cs="仿宋_GB2312" w:hint="eastAsia"/>
          <w:kern w:val="0"/>
          <w:sz w:val="32"/>
          <w:szCs w:val="32"/>
        </w:rPr>
        <w:t>从事农业生产的个人和农业生产经营组织（以下</w:t>
      </w:r>
      <w:r>
        <w:rPr>
          <w:rFonts w:ascii="仿宋_GB2312" w:eastAsia="仿宋_GB2312" w:hAnsi="仿宋_GB2312" w:cs="仿宋_GB2312"/>
          <w:kern w:val="0"/>
          <w:sz w:val="32"/>
          <w:szCs w:val="32"/>
        </w:rPr>
        <w:t>简称“</w:t>
      </w:r>
      <w:r>
        <w:rPr>
          <w:rFonts w:ascii="仿宋_GB2312" w:eastAsia="仿宋_GB2312" w:hAnsi="仿宋_GB2312" w:cs="仿宋_GB2312" w:hint="eastAsia"/>
          <w:kern w:val="0"/>
          <w:sz w:val="32"/>
          <w:szCs w:val="32"/>
        </w:rPr>
        <w:t>购机者</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），其中农业生产经营组织包括农村集体经济组织、农民专业合作经济组织、农业企业和其他从事农业生产经营的组织。</w:t>
      </w:r>
    </w:p>
    <w:p w:rsidR="003C205F" w:rsidRDefault="00C97AFA" w:rsidP="00024F0E">
      <w:pPr>
        <w:widowControl w:val="0"/>
        <w:snapToGrid w:val="0"/>
        <w:spacing w:line="620" w:lineRule="exact"/>
        <w:ind w:firstLineChars="200" w:firstLine="643"/>
        <w:jc w:val="both"/>
        <w:rPr>
          <w:rFonts w:ascii="楷体_GB2312" w:eastAsia="楷体_GB2312" w:hAnsi="黑体" w:cs="黑体"/>
          <w:b/>
          <w:kern w:val="0"/>
          <w:sz w:val="32"/>
          <w:szCs w:val="32"/>
        </w:rPr>
      </w:pPr>
      <w:r>
        <w:rPr>
          <w:rFonts w:ascii="楷体_GB2312" w:eastAsia="楷体_GB2312" w:hAnsi="黑体" w:cs="黑体" w:hint="eastAsia"/>
          <w:b/>
          <w:kern w:val="0"/>
          <w:sz w:val="32"/>
          <w:szCs w:val="32"/>
        </w:rPr>
        <w:t>（二）补贴</w:t>
      </w:r>
      <w:r>
        <w:rPr>
          <w:rFonts w:ascii="楷体_GB2312" w:eastAsia="楷体_GB2312" w:hAnsi="黑体" w:cs="黑体"/>
          <w:b/>
          <w:kern w:val="0"/>
          <w:sz w:val="32"/>
          <w:szCs w:val="32"/>
        </w:rPr>
        <w:t>标准</w:t>
      </w:r>
    </w:p>
    <w:p w:rsidR="003C205F" w:rsidRDefault="00C97AFA" w:rsidP="00024F0E">
      <w:pPr>
        <w:widowControl w:val="0"/>
        <w:snapToGrid w:val="0"/>
        <w:spacing w:line="620" w:lineRule="exact"/>
        <w:ind w:firstLine="665"/>
        <w:jc w:val="both"/>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中央财政农机购置补贴实行定额补贴。我省补贴范围内各机具品目的主要分档参数依据农业农村部、财政部发布的主要分档</w:t>
      </w:r>
      <w:r>
        <w:rPr>
          <w:rFonts w:ascii="仿宋_GB2312" w:eastAsia="仿宋_GB2312" w:hAnsi="仿宋_GB2312" w:cs="仿宋_GB2312" w:hint="eastAsia"/>
          <w:kern w:val="0"/>
          <w:sz w:val="32"/>
          <w:szCs w:val="32"/>
        </w:rPr>
        <w:lastRenderedPageBreak/>
        <w:t>参数制定，并根据我省农业生产实际对部分品目参数和分档进行优化。各档次补贴额上限依据同档产品上年市场销售均价测算确定，测算比例不超过</w:t>
      </w:r>
      <w:r>
        <w:rPr>
          <w:rFonts w:ascii="仿宋_GB2312" w:eastAsia="仿宋_GB2312" w:hAnsi="仿宋_GB2312" w:cs="仿宋_GB2312"/>
          <w:kern w:val="0"/>
          <w:sz w:val="32"/>
          <w:szCs w:val="32"/>
        </w:rPr>
        <w:t>30%，且通用类机具补贴额不超过农业农村部、财政部发布的最高补贴额。</w:t>
      </w:r>
      <w:r w:rsidR="00D7467E">
        <w:rPr>
          <w:rFonts w:ascii="仿宋_GB2312" w:eastAsia="仿宋_GB2312" w:hAnsi="仿宋_GB2312" w:cs="仿宋_GB2312" w:hint="eastAsia"/>
          <w:kern w:val="0"/>
          <w:sz w:val="32"/>
          <w:szCs w:val="32"/>
        </w:rPr>
        <w:t>对种业急需的</w:t>
      </w:r>
      <w:r w:rsidR="00D7467E">
        <w:rPr>
          <w:rFonts w:ascii="仿宋_GB2312" w:eastAsia="仿宋_GB2312" w:hAnsi="仿宋_GB2312" w:cs="仿宋_GB2312"/>
          <w:kern w:val="0"/>
          <w:sz w:val="32"/>
          <w:szCs w:val="32"/>
        </w:rPr>
        <w:t>玉米去雄机，按30%的比例足额测算补贴额</w:t>
      </w:r>
      <w:r w:rsidR="00D7467E">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提升部分重点补贴机具补贴额，测算比例从30%提高到35%。在确保资金供需紧平衡的基础上，围绕粮食生产薄弱环节、丘陵山区特色农业生产急需机具以及高端、复式、智能农机产品的推广应用，选择</w:t>
      </w:r>
      <w:r>
        <w:rPr>
          <w:rFonts w:ascii="仿宋_GB2312" w:eastAsia="仿宋_GB2312" w:hAnsi="仿宋_GB2312" w:cs="仿宋_GB2312" w:hint="eastAsia"/>
          <w:kern w:val="0"/>
          <w:sz w:val="32"/>
          <w:szCs w:val="32"/>
        </w:rPr>
        <w:t>不超过10个</w:t>
      </w:r>
      <w:r>
        <w:rPr>
          <w:rFonts w:ascii="仿宋_GB2312" w:eastAsia="仿宋_GB2312" w:hAnsi="仿宋_GB2312" w:cs="仿宋_GB2312"/>
          <w:kern w:val="0"/>
          <w:sz w:val="32"/>
          <w:szCs w:val="32"/>
        </w:rPr>
        <w:t>品目的产品提高补贴额，</w:t>
      </w:r>
      <w:r>
        <w:rPr>
          <w:rFonts w:ascii="仿宋_GB2312" w:eastAsia="仿宋_GB2312" w:hAnsi="仿宋_GB2312" w:cs="仿宋_GB2312" w:hint="eastAsia"/>
          <w:kern w:val="0"/>
          <w:sz w:val="32"/>
          <w:szCs w:val="32"/>
        </w:rPr>
        <w:t>其</w:t>
      </w:r>
      <w:r>
        <w:rPr>
          <w:rFonts w:ascii="仿宋_GB2312" w:eastAsia="仿宋_GB2312" w:hAnsi="仿宋_GB2312" w:cs="仿宋_GB2312"/>
          <w:kern w:val="0"/>
          <w:sz w:val="32"/>
          <w:szCs w:val="32"/>
        </w:rPr>
        <w:t>补贴额测</w:t>
      </w:r>
      <w:r>
        <w:rPr>
          <w:rFonts w:ascii="仿宋_GB2312" w:eastAsia="仿宋_GB2312" w:hAnsi="仿宋_GB2312" w:cs="仿宋_GB2312" w:hint="eastAsia"/>
          <w:kern w:val="0"/>
          <w:sz w:val="32"/>
          <w:szCs w:val="32"/>
        </w:rPr>
        <w:t>算比例最高为</w:t>
      </w:r>
      <w:r>
        <w:rPr>
          <w:rFonts w:ascii="仿宋_GB2312" w:eastAsia="仿宋_GB2312" w:hAnsi="仿宋_GB2312" w:cs="仿宋_GB2312"/>
          <w:kern w:val="0"/>
          <w:sz w:val="32"/>
          <w:szCs w:val="32"/>
        </w:rPr>
        <w:t>35%。其中，通用类机具的补贴额可高于相应档次中央财政资金最高补贴额，增长幅度控制在20%以内。提高补贴额测算比例的机具品目或档次</w:t>
      </w:r>
      <w:proofErr w:type="gramStart"/>
      <w:r>
        <w:rPr>
          <w:rFonts w:ascii="仿宋_GB2312" w:eastAsia="仿宋_GB2312" w:hAnsi="仿宋_GB2312" w:cs="仿宋_GB2312"/>
          <w:kern w:val="0"/>
          <w:sz w:val="32"/>
          <w:szCs w:val="32"/>
        </w:rPr>
        <w:t>报农业</w:t>
      </w:r>
      <w:proofErr w:type="gramEnd"/>
      <w:r>
        <w:rPr>
          <w:rFonts w:ascii="仿宋_GB2312" w:eastAsia="仿宋_GB2312" w:hAnsi="仿宋_GB2312" w:cs="仿宋_GB2312"/>
          <w:kern w:val="0"/>
          <w:sz w:val="32"/>
          <w:szCs w:val="32"/>
        </w:rPr>
        <w:t>农村部备案后实施。</w:t>
      </w:r>
    </w:p>
    <w:p w:rsidR="003C205F" w:rsidRDefault="00C97AFA" w:rsidP="00024F0E">
      <w:pPr>
        <w:widowControl w:val="0"/>
        <w:snapToGrid w:val="0"/>
        <w:spacing w:line="620" w:lineRule="exact"/>
        <w:ind w:firstLine="665"/>
        <w:jc w:val="both"/>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上年市场销售均价原则上通过我省农机购置补贴申请办理服务系统(以下简称“办理服务系统”)补贴数据测算，其中，新增品目或上年补贴销售数据较少的品目，其相关档次市场销售均价可通过市场调查获取，也可直接采信其他省份市场销售均价的最低值。省农业农村厅、财政厅根据上述原则和需要分批制定并公布补贴额一览表。</w:t>
      </w:r>
    </w:p>
    <w:p w:rsidR="003C205F" w:rsidRDefault="00C97AFA" w:rsidP="00024F0E">
      <w:pPr>
        <w:widowControl w:val="0"/>
        <w:snapToGrid w:val="0"/>
        <w:spacing w:line="620" w:lineRule="exact"/>
        <w:ind w:firstLine="665"/>
        <w:jc w:val="both"/>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2021年起，对保有量过多、技术相对落后的轮式拖拉机等机具品目或档次降低补贴标准，到2023年将其补贴机具补贴额</w:t>
      </w:r>
      <w:r>
        <w:rPr>
          <w:rFonts w:ascii="仿宋_GB2312" w:eastAsia="仿宋_GB2312" w:hAnsi="仿宋_GB2312" w:cs="仿宋_GB2312"/>
          <w:kern w:val="0"/>
          <w:sz w:val="32"/>
          <w:szCs w:val="32"/>
        </w:rPr>
        <w:lastRenderedPageBreak/>
        <w:t>测算比例降低至15%及以下。</w:t>
      </w:r>
      <w:r>
        <w:rPr>
          <w:rFonts w:ascii="仿宋_GB2312" w:eastAsia="仿宋_GB2312" w:hAnsi="仿宋_GB2312" w:cs="仿宋_GB2312" w:hint="eastAsia"/>
          <w:kern w:val="0"/>
          <w:sz w:val="32"/>
          <w:szCs w:val="32"/>
        </w:rPr>
        <w:t>除上述提高补贴额测算比例的补贴机具和玉米</w:t>
      </w:r>
      <w:proofErr w:type="gramStart"/>
      <w:r>
        <w:rPr>
          <w:rFonts w:ascii="仿宋_GB2312" w:eastAsia="仿宋_GB2312" w:hAnsi="仿宋_GB2312" w:cs="仿宋_GB2312" w:hint="eastAsia"/>
          <w:kern w:val="0"/>
          <w:sz w:val="32"/>
          <w:szCs w:val="32"/>
        </w:rPr>
        <w:t>去雄机</w:t>
      </w:r>
      <w:proofErr w:type="gramEnd"/>
      <w:r>
        <w:rPr>
          <w:rFonts w:ascii="仿宋_GB2312" w:eastAsia="仿宋_GB2312" w:hAnsi="仿宋_GB2312" w:cs="仿宋_GB2312" w:hint="eastAsia"/>
          <w:kern w:val="0"/>
          <w:sz w:val="32"/>
          <w:szCs w:val="32"/>
        </w:rPr>
        <w:t>以外，一般补贴机具单机补贴</w:t>
      </w:r>
      <w:r>
        <w:rPr>
          <w:rFonts w:ascii="仿宋_GB2312" w:eastAsia="仿宋_GB2312" w:hAnsi="仿宋_GB2312" w:cs="仿宋_GB2312"/>
          <w:kern w:val="0"/>
          <w:sz w:val="32"/>
          <w:szCs w:val="32"/>
        </w:rPr>
        <w:t>限</w:t>
      </w:r>
      <w:r>
        <w:rPr>
          <w:rFonts w:ascii="仿宋_GB2312" w:eastAsia="仿宋_GB2312" w:hAnsi="仿宋_GB2312" w:cs="仿宋_GB2312" w:hint="eastAsia"/>
          <w:kern w:val="0"/>
          <w:sz w:val="32"/>
          <w:szCs w:val="32"/>
        </w:rPr>
        <w:t>额原则上不超过5万元；挤奶机械、烘干机单机补贴</w:t>
      </w:r>
      <w:r>
        <w:rPr>
          <w:rFonts w:ascii="仿宋_GB2312" w:eastAsia="仿宋_GB2312" w:hAnsi="仿宋_GB2312" w:cs="仿宋_GB2312"/>
          <w:kern w:val="0"/>
          <w:sz w:val="32"/>
          <w:szCs w:val="32"/>
        </w:rPr>
        <w:t>限</w:t>
      </w:r>
      <w:r>
        <w:rPr>
          <w:rFonts w:ascii="仿宋_GB2312" w:eastAsia="仿宋_GB2312" w:hAnsi="仿宋_GB2312" w:cs="仿宋_GB2312" w:hint="eastAsia"/>
          <w:kern w:val="0"/>
          <w:sz w:val="32"/>
          <w:szCs w:val="32"/>
        </w:rPr>
        <w:t>额不超过12万元；100马力以上拖拉机、高性能青饲料收获机、大型免耕播种机、大型联合收割机、畜禽粪污资源化利用机具单机补贴</w:t>
      </w:r>
      <w:r>
        <w:rPr>
          <w:rFonts w:ascii="仿宋_GB2312" w:eastAsia="仿宋_GB2312" w:hAnsi="仿宋_GB2312" w:cs="仿宋_GB2312"/>
          <w:kern w:val="0"/>
          <w:sz w:val="32"/>
          <w:szCs w:val="32"/>
        </w:rPr>
        <w:t>限</w:t>
      </w:r>
      <w:r>
        <w:rPr>
          <w:rFonts w:ascii="仿宋_GB2312" w:eastAsia="仿宋_GB2312" w:hAnsi="仿宋_GB2312" w:cs="仿宋_GB2312" w:hint="eastAsia"/>
          <w:kern w:val="0"/>
          <w:sz w:val="32"/>
          <w:szCs w:val="32"/>
        </w:rPr>
        <w:t>额不超过15万元；200马力以上拖拉机单机补贴</w:t>
      </w:r>
      <w:r>
        <w:rPr>
          <w:rFonts w:ascii="仿宋_GB2312" w:eastAsia="仿宋_GB2312" w:hAnsi="仿宋_GB2312" w:cs="仿宋_GB2312"/>
          <w:kern w:val="0"/>
          <w:sz w:val="32"/>
          <w:szCs w:val="32"/>
        </w:rPr>
        <w:t>限</w:t>
      </w:r>
      <w:r>
        <w:rPr>
          <w:rFonts w:ascii="仿宋_GB2312" w:eastAsia="仿宋_GB2312" w:hAnsi="仿宋_GB2312" w:cs="仿宋_GB2312" w:hint="eastAsia"/>
          <w:kern w:val="0"/>
          <w:sz w:val="32"/>
          <w:szCs w:val="32"/>
        </w:rPr>
        <w:t>额不超过25万元；大型棉花收获机单机、成套设施装备单套补贴</w:t>
      </w:r>
      <w:r>
        <w:rPr>
          <w:rFonts w:ascii="仿宋_GB2312" w:eastAsia="仿宋_GB2312" w:hAnsi="仿宋_GB2312" w:cs="仿宋_GB2312"/>
          <w:kern w:val="0"/>
          <w:sz w:val="32"/>
          <w:szCs w:val="32"/>
        </w:rPr>
        <w:t>限</w:t>
      </w:r>
      <w:r>
        <w:rPr>
          <w:rFonts w:ascii="仿宋_GB2312" w:eastAsia="仿宋_GB2312" w:hAnsi="仿宋_GB2312" w:cs="仿宋_GB2312" w:hint="eastAsia"/>
          <w:kern w:val="0"/>
          <w:sz w:val="32"/>
          <w:szCs w:val="32"/>
        </w:rPr>
        <w:t>额不超过60万元</w:t>
      </w:r>
      <w:r>
        <w:rPr>
          <w:rFonts w:ascii="仿宋_GB2312" w:eastAsia="仿宋_GB2312" w:hAnsi="仿宋_GB2312" w:cs="仿宋_GB2312"/>
          <w:kern w:val="0"/>
          <w:sz w:val="32"/>
          <w:szCs w:val="32"/>
        </w:rPr>
        <w:t>。</w:t>
      </w:r>
    </w:p>
    <w:p w:rsidR="003C205F" w:rsidRDefault="00C97AFA" w:rsidP="00024F0E">
      <w:pPr>
        <w:widowControl w:val="0"/>
        <w:snapToGrid w:val="0"/>
        <w:spacing w:line="620" w:lineRule="exact"/>
        <w:ind w:firstLine="665"/>
        <w:jc w:val="both"/>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保持补贴</w:t>
      </w:r>
      <w:proofErr w:type="gramStart"/>
      <w:r>
        <w:rPr>
          <w:rFonts w:ascii="仿宋_GB2312" w:eastAsia="仿宋_GB2312" w:hAnsi="仿宋_GB2312" w:cs="仿宋_GB2312" w:hint="eastAsia"/>
          <w:kern w:val="0"/>
          <w:sz w:val="32"/>
          <w:szCs w:val="32"/>
        </w:rPr>
        <w:t>额总体</w:t>
      </w:r>
      <w:proofErr w:type="gramEnd"/>
      <w:r>
        <w:rPr>
          <w:rFonts w:ascii="仿宋_GB2312" w:eastAsia="仿宋_GB2312" w:hAnsi="仿宋_GB2312" w:cs="仿宋_GB2312" w:hint="eastAsia"/>
          <w:kern w:val="0"/>
          <w:sz w:val="32"/>
          <w:szCs w:val="32"/>
        </w:rPr>
        <w:t>稳定，</w:t>
      </w:r>
      <w:r>
        <w:rPr>
          <w:rFonts w:ascii="仿宋_GB2312" w:eastAsia="仿宋_GB2312" w:hAnsi="仿宋_GB2312" w:cs="仿宋_GB2312"/>
          <w:kern w:val="0"/>
          <w:sz w:val="32"/>
          <w:szCs w:val="32"/>
        </w:rPr>
        <w:t>全面公开农机购置补贴机具补贴额一览表，加强宣传，引</w:t>
      </w:r>
      <w:proofErr w:type="gramStart"/>
      <w:r>
        <w:rPr>
          <w:rFonts w:ascii="仿宋_GB2312" w:eastAsia="仿宋_GB2312" w:hAnsi="仿宋_GB2312" w:cs="仿宋_GB2312"/>
          <w:kern w:val="0"/>
          <w:sz w:val="32"/>
          <w:szCs w:val="32"/>
        </w:rPr>
        <w:t>导购机</w:t>
      </w:r>
      <w:proofErr w:type="gramEnd"/>
      <w:r>
        <w:rPr>
          <w:rFonts w:ascii="仿宋_GB2312" w:eastAsia="仿宋_GB2312" w:hAnsi="仿宋_GB2312" w:cs="仿宋_GB2312"/>
          <w:kern w:val="0"/>
          <w:sz w:val="32"/>
          <w:szCs w:val="32"/>
        </w:rPr>
        <w:t>者根据各档次的补贴定额自主议价，不再对外公布具体产品的补贴额。</w:t>
      </w:r>
      <w:r>
        <w:rPr>
          <w:rFonts w:ascii="仿宋_GB2312" w:eastAsia="仿宋_GB2312" w:hAnsi="仿宋_GB2312" w:cs="仿宋_GB2312" w:hint="eastAsia"/>
          <w:kern w:val="0"/>
          <w:sz w:val="32"/>
          <w:szCs w:val="32"/>
        </w:rPr>
        <w:t>补贴额</w:t>
      </w:r>
      <w:r>
        <w:rPr>
          <w:rFonts w:ascii="仿宋_GB2312" w:eastAsia="仿宋_GB2312" w:hAnsi="仿宋_GB2312" w:cs="仿宋_GB2312"/>
          <w:kern w:val="0"/>
          <w:sz w:val="32"/>
          <w:szCs w:val="32"/>
        </w:rPr>
        <w:t>调整工作一般按</w:t>
      </w:r>
      <w:r>
        <w:rPr>
          <w:rFonts w:ascii="仿宋_GB2312" w:eastAsia="仿宋_GB2312" w:hAnsi="仿宋_GB2312" w:cs="仿宋_GB2312" w:hint="eastAsia"/>
          <w:kern w:val="0"/>
          <w:sz w:val="32"/>
          <w:szCs w:val="32"/>
        </w:rPr>
        <w:t>年度</w:t>
      </w:r>
      <w:r>
        <w:rPr>
          <w:rFonts w:ascii="仿宋_GB2312" w:eastAsia="仿宋_GB2312" w:hAnsi="仿宋_GB2312" w:cs="仿宋_GB2312"/>
          <w:kern w:val="0"/>
          <w:sz w:val="32"/>
          <w:szCs w:val="32"/>
        </w:rPr>
        <w:t>进行</w:t>
      </w:r>
      <w:r>
        <w:rPr>
          <w:rFonts w:ascii="仿宋_GB2312" w:eastAsia="仿宋_GB2312" w:hAnsi="仿宋_GB2312" w:cs="仿宋_GB2312" w:hint="eastAsia"/>
          <w:kern w:val="0"/>
          <w:sz w:val="32"/>
          <w:szCs w:val="32"/>
        </w:rPr>
        <w:t>。在政策实施过程中发现具体产品或档次的中央财政资金实际补贴比例超过50%</w:t>
      </w:r>
      <w:r>
        <w:rPr>
          <w:rFonts w:ascii="仿宋_GB2312" w:eastAsia="仿宋_GB2312" w:hAnsi="仿宋_GB2312" w:cs="仿宋_GB2312"/>
          <w:kern w:val="0"/>
          <w:sz w:val="32"/>
          <w:szCs w:val="32"/>
        </w:rPr>
        <w:t>的</w:t>
      </w:r>
      <w:r>
        <w:rPr>
          <w:rFonts w:ascii="仿宋_GB2312" w:eastAsia="仿宋_GB2312" w:hAnsi="仿宋_GB2312" w:cs="仿宋_GB2312" w:hint="eastAsia"/>
          <w:kern w:val="0"/>
          <w:sz w:val="32"/>
          <w:szCs w:val="32"/>
        </w:rPr>
        <w:t>，应及时组织调查，对有违规情节的，按相关规定处理；对无违规情节的补贴申请，可按原规定兑付补贴资金，并组织对相关产品及其所属档次补贴额进行评估，视情况及时调整。</w:t>
      </w:r>
    </w:p>
    <w:p w:rsidR="003C205F" w:rsidRDefault="00C97AFA" w:rsidP="00024F0E">
      <w:pPr>
        <w:widowControl w:val="0"/>
        <w:snapToGrid w:val="0"/>
        <w:spacing w:line="620" w:lineRule="exact"/>
        <w:ind w:firstLine="665"/>
        <w:jc w:val="both"/>
        <w:rPr>
          <w:rFonts w:ascii="仿宋_GB2312" w:eastAsia="仿宋_GB2312" w:hAnsi="仿宋_GB2312" w:cs="仿宋_GB2312"/>
          <w:kern w:val="0"/>
          <w:sz w:val="32"/>
          <w:szCs w:val="32"/>
        </w:rPr>
      </w:pPr>
      <w:r>
        <w:rPr>
          <w:rFonts w:ascii="黑体" w:eastAsia="黑体" w:hAnsi="黑体" w:cs="黑体" w:hint="eastAsia"/>
          <w:kern w:val="0"/>
          <w:sz w:val="32"/>
          <w:szCs w:val="32"/>
        </w:rPr>
        <w:t>四、资金分配</w:t>
      </w:r>
      <w:r>
        <w:rPr>
          <w:rFonts w:ascii="黑体" w:eastAsia="黑体" w:hAnsi="黑体" w:cs="黑体"/>
          <w:kern w:val="0"/>
          <w:sz w:val="32"/>
          <w:szCs w:val="32"/>
        </w:rPr>
        <w:t>与使用</w:t>
      </w:r>
      <w:r>
        <w:rPr>
          <w:rFonts w:ascii="Calibri" w:eastAsia="仿宋_GB2312" w:hAnsi="Calibri" w:cs="Calibri"/>
          <w:kern w:val="0"/>
          <w:sz w:val="32"/>
          <w:szCs w:val="32"/>
        </w:rPr>
        <w:t> </w:t>
      </w:r>
    </w:p>
    <w:p w:rsidR="003C205F" w:rsidRDefault="00C97AFA" w:rsidP="00024F0E">
      <w:pPr>
        <w:pStyle w:val="a9"/>
        <w:widowControl w:val="0"/>
        <w:shd w:val="clear" w:color="auto" w:fill="FFFFFF"/>
        <w:spacing w:before="0" w:beforeAutospacing="0" w:after="0" w:afterAutospacing="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农机购置补贴主要用于支持购置先进适用农业机械，以及</w:t>
      </w:r>
      <w:r>
        <w:rPr>
          <w:rFonts w:ascii="仿宋_GB2312" w:eastAsia="仿宋_GB2312" w:hAnsi="仿宋_GB2312" w:cs="仿宋_GB2312"/>
          <w:sz w:val="32"/>
          <w:szCs w:val="32"/>
        </w:rPr>
        <w:t>开展有关</w:t>
      </w:r>
      <w:r>
        <w:rPr>
          <w:rFonts w:ascii="仿宋_GB2312" w:eastAsia="仿宋_GB2312" w:hAnsi="仿宋_GB2312" w:cs="仿宋_GB2312" w:hint="eastAsia"/>
          <w:sz w:val="32"/>
          <w:szCs w:val="32"/>
        </w:rPr>
        <w:t>试点</w:t>
      </w:r>
      <w:r>
        <w:rPr>
          <w:rFonts w:ascii="仿宋_GB2312" w:eastAsia="仿宋_GB2312" w:hAnsi="仿宋_GB2312" w:cs="仿宋_GB2312"/>
          <w:sz w:val="32"/>
          <w:szCs w:val="32"/>
        </w:rPr>
        <w:t>和农机</w:t>
      </w:r>
      <w:r>
        <w:rPr>
          <w:rFonts w:ascii="仿宋_GB2312" w:eastAsia="仿宋_GB2312" w:hAnsi="仿宋_GB2312" w:cs="仿宋_GB2312" w:hint="eastAsia"/>
          <w:sz w:val="32"/>
          <w:szCs w:val="32"/>
        </w:rPr>
        <w:t>报废更新等方面。资金</w:t>
      </w:r>
      <w:r>
        <w:rPr>
          <w:rFonts w:ascii="仿宋_GB2312" w:eastAsia="仿宋_GB2312" w:hAnsi="仿宋_GB2312" w:cs="仿宋_GB2312"/>
          <w:sz w:val="32"/>
          <w:szCs w:val="32"/>
        </w:rPr>
        <w:t>分配由</w:t>
      </w:r>
      <w:r>
        <w:rPr>
          <w:rFonts w:ascii="仿宋_GB2312" w:eastAsia="仿宋_GB2312" w:hAnsi="仿宋_GB2312" w:cs="仿宋_GB2312" w:hint="eastAsia"/>
          <w:sz w:val="32"/>
          <w:szCs w:val="32"/>
        </w:rPr>
        <w:t>省农业农村厅会同省财政厅在</w:t>
      </w:r>
      <w:r>
        <w:rPr>
          <w:rFonts w:ascii="仿宋_GB2312" w:eastAsia="仿宋_GB2312" w:hAnsi="仿宋_GB2312" w:cs="仿宋_GB2312"/>
          <w:sz w:val="32"/>
          <w:szCs w:val="32"/>
        </w:rPr>
        <w:t>优先补足</w:t>
      </w:r>
      <w:r>
        <w:rPr>
          <w:rFonts w:ascii="仿宋_GB2312" w:eastAsia="仿宋_GB2312" w:hAnsi="仿宋_GB2312" w:cs="仿宋_GB2312" w:hint="eastAsia"/>
          <w:sz w:val="32"/>
          <w:szCs w:val="32"/>
        </w:rPr>
        <w:t>上年资金</w:t>
      </w:r>
      <w:r>
        <w:rPr>
          <w:rFonts w:ascii="仿宋_GB2312" w:eastAsia="仿宋_GB2312" w:hAnsi="仿宋_GB2312" w:cs="仿宋_GB2312"/>
          <w:sz w:val="32"/>
          <w:szCs w:val="32"/>
        </w:rPr>
        <w:t>录入缺口的</w:t>
      </w:r>
      <w:r>
        <w:rPr>
          <w:rFonts w:ascii="仿宋_GB2312" w:eastAsia="仿宋_GB2312" w:hAnsi="仿宋_GB2312" w:cs="仿宋_GB2312" w:hint="eastAsia"/>
          <w:sz w:val="32"/>
          <w:szCs w:val="32"/>
        </w:rPr>
        <w:t>基础</w:t>
      </w:r>
      <w:r>
        <w:rPr>
          <w:rFonts w:ascii="仿宋_GB2312" w:eastAsia="仿宋_GB2312" w:hAnsi="仿宋_GB2312" w:cs="仿宋_GB2312"/>
          <w:sz w:val="32"/>
          <w:szCs w:val="32"/>
        </w:rPr>
        <w:t>上，采用因素法</w:t>
      </w:r>
      <w:r>
        <w:rPr>
          <w:rFonts w:ascii="仿宋_GB2312" w:eastAsia="仿宋_GB2312" w:hAnsi="仿宋_GB2312" w:cs="仿宋_GB2312" w:hint="eastAsia"/>
          <w:sz w:val="32"/>
          <w:szCs w:val="32"/>
        </w:rPr>
        <w:t>（包括基础性因素、政策性因素、绩效因素、巩固拓展脱贫攻坚</w:t>
      </w:r>
      <w:r>
        <w:rPr>
          <w:rFonts w:ascii="仿宋_GB2312" w:eastAsia="仿宋_GB2312" w:hAnsi="仿宋_GB2312" w:cs="仿宋_GB2312" w:hint="eastAsia"/>
          <w:sz w:val="32"/>
          <w:szCs w:val="32"/>
        </w:rPr>
        <w:lastRenderedPageBreak/>
        <w:t>成果因素等）</w:t>
      </w:r>
      <w:r>
        <w:rPr>
          <w:rFonts w:ascii="仿宋_GB2312" w:eastAsia="仿宋_GB2312" w:hAnsi="仿宋_GB2312" w:cs="仿宋_GB2312"/>
          <w:sz w:val="32"/>
          <w:szCs w:val="32"/>
        </w:rPr>
        <w:t>测算</w:t>
      </w:r>
      <w:r>
        <w:rPr>
          <w:rFonts w:ascii="仿宋_GB2312" w:eastAsia="仿宋_GB2312" w:hAnsi="仿宋_GB2312" w:cs="仿宋_GB2312" w:hint="eastAsia"/>
          <w:sz w:val="32"/>
          <w:szCs w:val="32"/>
        </w:rPr>
        <w:t>。综合考虑产业发展</w:t>
      </w:r>
      <w:r>
        <w:rPr>
          <w:rFonts w:ascii="仿宋_GB2312" w:eastAsia="仿宋_GB2312" w:hAnsi="仿宋_GB2312" w:cs="仿宋_GB2312"/>
          <w:sz w:val="32"/>
          <w:szCs w:val="32"/>
        </w:rPr>
        <w:t>需求</w:t>
      </w:r>
      <w:r>
        <w:rPr>
          <w:rFonts w:ascii="仿宋_GB2312" w:eastAsia="仿宋_GB2312" w:hAnsi="仿宋_GB2312" w:cs="仿宋_GB2312" w:hint="eastAsia"/>
          <w:sz w:val="32"/>
          <w:szCs w:val="32"/>
        </w:rPr>
        <w:t>、购机需求、绩效管理、违规处理、上年资金使用情况等因素和中央财政预算安排情况，测算安排县级补贴资金规模，不突破</w:t>
      </w:r>
      <w:r>
        <w:rPr>
          <w:rFonts w:ascii="仿宋_GB2312" w:eastAsia="仿宋_GB2312" w:hAnsi="仿宋_GB2312" w:cs="仿宋_GB2312"/>
          <w:sz w:val="32"/>
          <w:szCs w:val="32"/>
        </w:rPr>
        <w:t>县级需求上限</w:t>
      </w:r>
      <w:r>
        <w:rPr>
          <w:rFonts w:ascii="仿宋_GB2312" w:eastAsia="仿宋_GB2312" w:hAnsi="仿宋_GB2312" w:cs="仿宋_GB2312" w:hint="eastAsia"/>
          <w:sz w:val="32"/>
          <w:szCs w:val="32"/>
        </w:rPr>
        <w:t>，对资金结转量大的地区不安排或少安排资金。将省农垦农场纳入全省补贴资金分配方案。财政部门要会同农业农村部门加强资金</w:t>
      </w:r>
      <w:r>
        <w:rPr>
          <w:rFonts w:ascii="仿宋_GB2312" w:eastAsia="仿宋_GB2312" w:hAnsi="仿宋_GB2312" w:cs="仿宋_GB2312"/>
          <w:sz w:val="32"/>
          <w:szCs w:val="32"/>
        </w:rPr>
        <w:t>使用情况监测</w:t>
      </w:r>
      <w:r>
        <w:rPr>
          <w:rFonts w:ascii="仿宋_GB2312" w:eastAsia="仿宋_GB2312" w:hAnsi="仿宋_GB2312" w:cs="仿宋_GB2312" w:hint="eastAsia"/>
          <w:sz w:val="32"/>
          <w:szCs w:val="32"/>
        </w:rPr>
        <w:t>，定期调度和发布资金使用进度，强化区域内资金余缺动态调剂，避免出现资金大量结转。上年结转资金应继续在下年使用，连续两年未用完的，按有关规定处理。</w:t>
      </w:r>
    </w:p>
    <w:p w:rsidR="003C205F" w:rsidRDefault="00C97AFA" w:rsidP="00024F0E">
      <w:pPr>
        <w:pStyle w:val="a9"/>
        <w:widowControl w:val="0"/>
        <w:shd w:val="clear" w:color="auto" w:fill="FFFFFF"/>
        <w:spacing w:before="0" w:beforeAutospacing="0" w:after="0" w:afterAutospacing="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农机报废更新补贴按《甘肃省农业农村厅</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甘肃省</w:t>
      </w:r>
      <w:r>
        <w:rPr>
          <w:rFonts w:ascii="仿宋_GB2312" w:eastAsia="仿宋_GB2312" w:hAnsi="仿宋_GB2312" w:cs="仿宋_GB2312"/>
          <w:sz w:val="32"/>
          <w:szCs w:val="32"/>
        </w:rPr>
        <w:t xml:space="preserve">财政厅 </w:t>
      </w:r>
      <w:r>
        <w:rPr>
          <w:rFonts w:ascii="仿宋_GB2312" w:eastAsia="仿宋_GB2312" w:hAnsi="仿宋_GB2312" w:cs="仿宋_GB2312" w:hint="eastAsia"/>
          <w:sz w:val="32"/>
          <w:szCs w:val="32"/>
        </w:rPr>
        <w:t>甘肃省</w:t>
      </w:r>
      <w:r>
        <w:rPr>
          <w:rFonts w:ascii="仿宋_GB2312" w:eastAsia="仿宋_GB2312" w:hAnsi="仿宋_GB2312" w:cs="仿宋_GB2312"/>
          <w:sz w:val="32"/>
          <w:szCs w:val="32"/>
        </w:rPr>
        <w:t>商务厅关于印发&lt;</w:t>
      </w:r>
      <w:r>
        <w:rPr>
          <w:rFonts w:ascii="仿宋_GB2312" w:eastAsia="仿宋_GB2312" w:hAnsi="仿宋_GB2312" w:cs="仿宋_GB2312" w:hint="eastAsia"/>
          <w:sz w:val="32"/>
          <w:szCs w:val="32"/>
        </w:rPr>
        <w:t>甘肃省</w:t>
      </w:r>
      <w:r>
        <w:rPr>
          <w:rFonts w:ascii="仿宋_GB2312" w:eastAsia="仿宋_GB2312" w:hAnsi="仿宋_GB2312" w:cs="仿宋_GB2312"/>
          <w:sz w:val="32"/>
          <w:szCs w:val="32"/>
        </w:rPr>
        <w:t>农业机械报废更新补贴实施方案&gt;的通知》（</w:t>
      </w:r>
      <w:r>
        <w:rPr>
          <w:rFonts w:ascii="仿宋_GB2312" w:eastAsia="仿宋_GB2312" w:hAnsi="仿宋_GB2312" w:cs="仿宋_GB2312" w:hint="eastAsia"/>
          <w:sz w:val="32"/>
          <w:szCs w:val="32"/>
        </w:rPr>
        <w:t>甘农机</w:t>
      </w:r>
      <w:r>
        <w:rPr>
          <w:rFonts w:ascii="仿宋_GB2312" w:eastAsia="仿宋_GB2312" w:hAnsi="仿宋_GB2312" w:cs="仿宋_GB2312"/>
          <w:sz w:val="32"/>
          <w:szCs w:val="32"/>
        </w:rPr>
        <w:t>监发〔2020〕3号）执行。</w:t>
      </w:r>
    </w:p>
    <w:p w:rsidR="003C205F" w:rsidRDefault="00C97AFA" w:rsidP="00024F0E">
      <w:pPr>
        <w:pStyle w:val="a9"/>
        <w:widowControl w:val="0"/>
        <w:shd w:val="clear" w:color="auto" w:fill="FFFFFF"/>
        <w:spacing w:before="0" w:beforeAutospacing="0" w:after="0" w:afterAutospacing="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农机购置补贴属约束性任务，资金</w:t>
      </w:r>
      <w:r w:rsidR="00F86B9E">
        <w:rPr>
          <w:rFonts w:ascii="仿宋_GB2312" w:eastAsia="仿宋_GB2312" w:hAnsi="仿宋_GB2312" w:cs="仿宋_GB2312" w:hint="eastAsia"/>
          <w:sz w:val="32"/>
          <w:szCs w:val="32"/>
        </w:rPr>
        <w:t>必须</w:t>
      </w:r>
      <w:r>
        <w:rPr>
          <w:rFonts w:ascii="仿宋_GB2312" w:eastAsia="仿宋_GB2312" w:hAnsi="仿宋_GB2312" w:cs="仿宋_GB2312"/>
          <w:sz w:val="32"/>
          <w:szCs w:val="32"/>
        </w:rPr>
        <w:t>足额保障，不得用于其他任务支出。</w:t>
      </w:r>
      <w:r w:rsidR="00F86B9E">
        <w:rPr>
          <w:rFonts w:ascii="仿宋_GB2312" w:eastAsia="仿宋_GB2312" w:hAnsi="仿宋_GB2312" w:cs="仿宋_GB2312" w:hint="eastAsia"/>
          <w:sz w:val="32"/>
          <w:szCs w:val="32"/>
        </w:rPr>
        <w:t>不得使用</w:t>
      </w:r>
      <w:r>
        <w:rPr>
          <w:rFonts w:ascii="仿宋_GB2312" w:eastAsia="仿宋_GB2312" w:hAnsi="仿宋_GB2312" w:cs="仿宋_GB2312"/>
          <w:sz w:val="32"/>
          <w:szCs w:val="32"/>
        </w:rPr>
        <w:t>其他中央财政补贴资金用于</w:t>
      </w:r>
      <w:r w:rsidR="00F86B9E">
        <w:rPr>
          <w:rFonts w:ascii="仿宋_GB2312" w:eastAsia="仿宋_GB2312" w:hAnsi="仿宋_GB2312" w:cs="仿宋_GB2312" w:hint="eastAsia"/>
          <w:sz w:val="32"/>
          <w:szCs w:val="32"/>
        </w:rPr>
        <w:t>农机购置</w:t>
      </w:r>
      <w:r>
        <w:rPr>
          <w:rFonts w:ascii="仿宋_GB2312" w:eastAsia="仿宋_GB2312" w:hAnsi="仿宋_GB2312" w:cs="仿宋_GB2312"/>
          <w:sz w:val="32"/>
          <w:szCs w:val="32"/>
        </w:rPr>
        <w:t>累加补贴</w:t>
      </w:r>
      <w:r>
        <w:rPr>
          <w:rFonts w:ascii="仿宋_GB2312" w:eastAsia="仿宋_GB2312" w:hAnsi="仿宋_GB2312" w:cs="仿宋_GB2312" w:hint="eastAsia"/>
          <w:sz w:val="32"/>
          <w:szCs w:val="32"/>
        </w:rPr>
        <w:t>。地方各级财政部门要</w:t>
      </w:r>
      <w:r w:rsidR="00F86B9E">
        <w:rPr>
          <w:rFonts w:ascii="仿宋_GB2312" w:eastAsia="仿宋_GB2312" w:hAnsi="仿宋_GB2312" w:cs="仿宋_GB2312" w:hint="eastAsia"/>
          <w:sz w:val="32"/>
          <w:szCs w:val="32"/>
        </w:rPr>
        <w:t>安排</w:t>
      </w:r>
      <w:r>
        <w:rPr>
          <w:rFonts w:ascii="仿宋_GB2312" w:eastAsia="仿宋_GB2312" w:hAnsi="仿宋_GB2312" w:cs="仿宋_GB2312" w:hint="eastAsia"/>
          <w:sz w:val="32"/>
          <w:szCs w:val="32"/>
        </w:rPr>
        <w:t>必要的组织管理经费</w:t>
      </w:r>
      <w:r w:rsidR="00F86B9E">
        <w:rPr>
          <w:rFonts w:ascii="仿宋_GB2312" w:eastAsia="仿宋_GB2312" w:hAnsi="仿宋_GB2312" w:cs="仿宋_GB2312" w:hint="eastAsia"/>
          <w:sz w:val="32"/>
          <w:szCs w:val="32"/>
        </w:rPr>
        <w:t>，</w:t>
      </w:r>
      <w:r w:rsidR="00F86B9E">
        <w:rPr>
          <w:rFonts w:ascii="仿宋_GB2312" w:eastAsia="仿宋_GB2312" w:hAnsi="仿宋_GB2312" w:cs="仿宋_GB2312"/>
          <w:sz w:val="32"/>
          <w:szCs w:val="32"/>
        </w:rPr>
        <w:t>用于保障补贴工作顺利实施</w:t>
      </w:r>
      <w:r>
        <w:rPr>
          <w:rFonts w:ascii="仿宋_GB2312" w:eastAsia="仿宋_GB2312" w:hAnsi="仿宋_GB2312" w:cs="仿宋_GB2312" w:hint="eastAsia"/>
          <w:sz w:val="32"/>
          <w:szCs w:val="32"/>
        </w:rPr>
        <w:t>。</w:t>
      </w:r>
    </w:p>
    <w:p w:rsidR="003C205F" w:rsidRDefault="00C97AFA" w:rsidP="00024F0E">
      <w:pPr>
        <w:widowControl w:val="0"/>
        <w:snapToGrid w:val="0"/>
        <w:spacing w:line="620" w:lineRule="exact"/>
        <w:jc w:val="both"/>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五、操作流程</w:t>
      </w:r>
      <w:r>
        <w:rPr>
          <w:rFonts w:ascii="Calibri" w:eastAsia="仿宋_GB2312" w:hAnsi="Calibri" w:cs="Calibri"/>
          <w:kern w:val="0"/>
          <w:sz w:val="32"/>
          <w:szCs w:val="32"/>
        </w:rPr>
        <w:t> </w:t>
      </w:r>
    </w:p>
    <w:p w:rsidR="003C205F" w:rsidRDefault="00C97AFA" w:rsidP="00024F0E">
      <w:pPr>
        <w:widowControl w:val="0"/>
        <w:snapToGrid w:val="0"/>
        <w:spacing w:line="620" w:lineRule="exact"/>
        <w:ind w:firstLineChars="200" w:firstLine="640"/>
        <w:jc w:val="both"/>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农机购置补贴政策</w:t>
      </w:r>
      <w:r>
        <w:rPr>
          <w:rFonts w:ascii="仿宋_GB2312" w:eastAsia="仿宋_GB2312" w:hAnsi="仿宋_GB2312" w:cs="仿宋_GB2312" w:hint="eastAsia"/>
          <w:kern w:val="0"/>
          <w:sz w:val="32"/>
          <w:szCs w:val="32"/>
        </w:rPr>
        <w:t>按照</w:t>
      </w:r>
      <w:r>
        <w:rPr>
          <w:rFonts w:ascii="仿宋_GB2312" w:eastAsia="仿宋_GB2312" w:hAnsi="仿宋_GB2312" w:cs="仿宋_GB2312"/>
          <w:kern w:val="0"/>
          <w:sz w:val="32"/>
          <w:szCs w:val="32"/>
        </w:rPr>
        <w:t>“自主购机、</w:t>
      </w:r>
      <w:r>
        <w:rPr>
          <w:rFonts w:ascii="仿宋_GB2312" w:eastAsia="仿宋_GB2312" w:hAnsi="仿宋_GB2312" w:cs="仿宋_GB2312" w:hint="eastAsia"/>
          <w:kern w:val="0"/>
          <w:sz w:val="32"/>
          <w:szCs w:val="32"/>
        </w:rPr>
        <w:t>定额补贴、先购后补、县级结算、直补到卡（户）</w:t>
      </w:r>
      <w:r>
        <w:rPr>
          <w:rFonts w:ascii="仿宋_GB2312" w:eastAsia="仿宋_GB2312" w:hAnsi="仿宋_GB2312" w:cs="仿宋_GB2312"/>
          <w:kern w:val="0"/>
          <w:sz w:val="32"/>
          <w:szCs w:val="32"/>
        </w:rPr>
        <w:t>”方式</w:t>
      </w:r>
      <w:r>
        <w:rPr>
          <w:rFonts w:ascii="仿宋_GB2312" w:eastAsia="仿宋_GB2312" w:hAnsi="仿宋_GB2312" w:cs="仿宋_GB2312" w:hint="eastAsia"/>
          <w:kern w:val="0"/>
          <w:sz w:val="32"/>
          <w:szCs w:val="32"/>
        </w:rPr>
        <w:t>实施</w:t>
      </w:r>
      <w:r>
        <w:rPr>
          <w:rFonts w:ascii="仿宋_GB2312" w:eastAsia="仿宋_GB2312" w:hAnsi="仿宋_GB2312" w:cs="仿宋_GB2312"/>
          <w:kern w:val="0"/>
          <w:sz w:val="32"/>
          <w:szCs w:val="32"/>
        </w:rPr>
        <w:t>。</w:t>
      </w:r>
    </w:p>
    <w:p w:rsidR="003C205F" w:rsidRDefault="00C97AFA" w:rsidP="00024F0E">
      <w:pPr>
        <w:widowControl w:val="0"/>
        <w:snapToGrid w:val="0"/>
        <w:spacing w:line="620" w:lineRule="exact"/>
        <w:ind w:firstLineChars="200" w:firstLine="640"/>
        <w:jc w:val="both"/>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购机者自主选择购买机具，按市场化原则</w:t>
      </w:r>
      <w:r>
        <w:rPr>
          <w:rFonts w:ascii="仿宋_GB2312" w:eastAsia="仿宋_GB2312" w:hAnsi="仿宋_GB2312" w:cs="仿宋_GB2312"/>
          <w:kern w:val="0"/>
          <w:sz w:val="32"/>
          <w:szCs w:val="32"/>
        </w:rPr>
        <w:t>自行</w:t>
      </w:r>
      <w:r>
        <w:rPr>
          <w:rFonts w:ascii="仿宋_GB2312" w:eastAsia="仿宋_GB2312" w:hAnsi="仿宋_GB2312" w:cs="仿宋_GB2312" w:hint="eastAsia"/>
          <w:kern w:val="0"/>
          <w:sz w:val="32"/>
          <w:szCs w:val="32"/>
        </w:rPr>
        <w:t>与农机产销企业协商确</w:t>
      </w:r>
      <w:proofErr w:type="gramStart"/>
      <w:r>
        <w:rPr>
          <w:rFonts w:ascii="仿宋_GB2312" w:eastAsia="仿宋_GB2312" w:hAnsi="仿宋_GB2312" w:cs="仿宋_GB2312" w:hint="eastAsia"/>
          <w:kern w:val="0"/>
          <w:sz w:val="32"/>
          <w:szCs w:val="32"/>
        </w:rPr>
        <w:t>定购机</w:t>
      </w:r>
      <w:proofErr w:type="gramEnd"/>
      <w:r>
        <w:rPr>
          <w:rFonts w:ascii="仿宋_GB2312" w:eastAsia="仿宋_GB2312" w:hAnsi="仿宋_GB2312" w:cs="仿宋_GB2312" w:hint="eastAsia"/>
          <w:kern w:val="0"/>
          <w:sz w:val="32"/>
          <w:szCs w:val="32"/>
        </w:rPr>
        <w:t>价格与支付方式，并对交易行为真实性、有效性</w:t>
      </w:r>
      <w:r>
        <w:rPr>
          <w:rFonts w:ascii="仿宋_GB2312" w:eastAsia="仿宋_GB2312" w:hAnsi="仿宋_GB2312" w:cs="仿宋_GB2312" w:hint="eastAsia"/>
          <w:kern w:val="0"/>
          <w:sz w:val="32"/>
          <w:szCs w:val="32"/>
        </w:rPr>
        <w:lastRenderedPageBreak/>
        <w:t>和可能发生的纠纷承担法律责任。购机行为完成后，购机者自主向当地农业农村部门提出补贴资金申领事项，</w:t>
      </w:r>
      <w:r>
        <w:rPr>
          <w:rFonts w:ascii="仿宋_GB2312" w:eastAsia="仿宋_GB2312" w:hAnsi="仿宋_GB2312" w:cs="仿宋_GB2312"/>
          <w:kern w:val="0"/>
          <w:sz w:val="32"/>
          <w:szCs w:val="32"/>
        </w:rPr>
        <w:t>签署告知承诺书，</w:t>
      </w:r>
      <w:r>
        <w:rPr>
          <w:rFonts w:ascii="仿宋_GB2312" w:eastAsia="仿宋_GB2312" w:hAnsi="仿宋_GB2312" w:cs="仿宋_GB2312" w:hint="eastAsia"/>
          <w:kern w:val="0"/>
          <w:sz w:val="32"/>
          <w:szCs w:val="32"/>
        </w:rPr>
        <w:t>承诺</w:t>
      </w:r>
      <w:r>
        <w:rPr>
          <w:rFonts w:ascii="仿宋_GB2312" w:eastAsia="仿宋_GB2312" w:hAnsi="仿宋_GB2312" w:cs="仿宋_GB2312"/>
          <w:kern w:val="0"/>
          <w:sz w:val="32"/>
          <w:szCs w:val="32"/>
        </w:rPr>
        <w:t>购买行为、发票购机价格等信息真实</w:t>
      </w:r>
      <w:r>
        <w:rPr>
          <w:rFonts w:ascii="仿宋_GB2312" w:eastAsia="仿宋_GB2312" w:hAnsi="仿宋_GB2312" w:cs="仿宋_GB2312" w:hint="eastAsia"/>
          <w:kern w:val="0"/>
          <w:sz w:val="32"/>
          <w:szCs w:val="32"/>
        </w:rPr>
        <w:t>有效</w:t>
      </w:r>
      <w:r>
        <w:rPr>
          <w:rFonts w:ascii="仿宋_GB2312" w:eastAsia="仿宋_GB2312" w:hAnsi="仿宋_GB2312" w:cs="仿宋_GB2312"/>
          <w:kern w:val="0"/>
          <w:sz w:val="32"/>
          <w:szCs w:val="32"/>
        </w:rPr>
        <w:t>，按相关规定申办补贴</w:t>
      </w:r>
      <w:r>
        <w:rPr>
          <w:rFonts w:ascii="仿宋_GB2312" w:eastAsia="仿宋_GB2312" w:hAnsi="仿宋_GB2312" w:cs="仿宋_GB2312" w:hint="eastAsia"/>
          <w:kern w:val="0"/>
          <w:sz w:val="32"/>
          <w:szCs w:val="32"/>
        </w:rPr>
        <w:t>。严禁产销企业代替购机者办理补贴申请手续。</w:t>
      </w:r>
    </w:p>
    <w:p w:rsidR="003C205F" w:rsidRDefault="00C97AFA" w:rsidP="00024F0E">
      <w:pPr>
        <w:widowControl w:val="0"/>
        <w:snapToGrid w:val="0"/>
        <w:spacing w:line="620" w:lineRule="exact"/>
        <w:ind w:firstLineChars="200" w:firstLine="640"/>
        <w:jc w:val="both"/>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各地农机购置补贴</w:t>
      </w:r>
      <w:r w:rsidR="003C0C12">
        <w:rPr>
          <w:rFonts w:ascii="仿宋_GB2312" w:eastAsia="仿宋_GB2312" w:hAnsi="仿宋_GB2312" w:cs="仿宋_GB2312" w:hint="eastAsia"/>
          <w:kern w:val="0"/>
          <w:sz w:val="32"/>
          <w:szCs w:val="32"/>
        </w:rPr>
        <w:t>政策</w:t>
      </w:r>
      <w:r>
        <w:rPr>
          <w:rFonts w:ascii="仿宋_GB2312" w:eastAsia="仿宋_GB2312" w:hAnsi="仿宋_GB2312" w:cs="仿宋_GB2312" w:hint="eastAsia"/>
          <w:kern w:val="0"/>
          <w:sz w:val="32"/>
          <w:szCs w:val="32"/>
        </w:rPr>
        <w:t>实施工作按照以下流程操作。</w:t>
      </w:r>
    </w:p>
    <w:p w:rsidR="003C205F" w:rsidRDefault="00C97AFA" w:rsidP="00024F0E">
      <w:pPr>
        <w:widowControl w:val="0"/>
        <w:snapToGrid w:val="0"/>
        <w:spacing w:line="620" w:lineRule="exact"/>
        <w:ind w:firstLineChars="200" w:firstLine="643"/>
        <w:jc w:val="both"/>
        <w:rPr>
          <w:rFonts w:ascii="仿宋_GB2312" w:eastAsia="仿宋_GB2312" w:hAnsi="仿宋_GB2312" w:cs="仿宋_GB2312"/>
          <w:kern w:val="0"/>
          <w:sz w:val="32"/>
          <w:szCs w:val="32"/>
        </w:rPr>
      </w:pPr>
      <w:r>
        <w:rPr>
          <w:rFonts w:ascii="楷体" w:eastAsia="楷体" w:hAnsi="楷体" w:cs="楷体" w:hint="eastAsia"/>
          <w:b/>
          <w:kern w:val="0"/>
          <w:sz w:val="32"/>
          <w:szCs w:val="32"/>
        </w:rPr>
        <w:t>（一）发布实施规定。</w:t>
      </w:r>
      <w:r>
        <w:rPr>
          <w:rFonts w:ascii="仿宋_GB2312" w:eastAsia="仿宋_GB2312" w:hAnsi="仿宋_GB2312" w:cs="仿宋_GB2312" w:hint="eastAsia"/>
          <w:kern w:val="0"/>
          <w:sz w:val="32"/>
          <w:szCs w:val="32"/>
        </w:rPr>
        <w:t>省级及以下</w:t>
      </w:r>
      <w:r>
        <w:rPr>
          <w:rFonts w:ascii="仿宋_GB2312" w:eastAsia="仿宋_GB2312" w:hAnsi="仿宋_GB2312" w:cs="仿宋_GB2312"/>
          <w:kern w:val="0"/>
          <w:sz w:val="32"/>
          <w:szCs w:val="32"/>
        </w:rPr>
        <w:t>农业农村</w:t>
      </w:r>
      <w:r>
        <w:rPr>
          <w:rFonts w:ascii="仿宋_GB2312" w:eastAsia="仿宋_GB2312" w:hAnsi="仿宋_GB2312" w:cs="仿宋_GB2312" w:hint="eastAsia"/>
          <w:kern w:val="0"/>
          <w:sz w:val="32"/>
          <w:szCs w:val="32"/>
        </w:rPr>
        <w:t>、财政部门按职责分工和有关规定发布本地区农机购置补贴实施方案、操作程序</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补贴额一览表、补贴</w:t>
      </w:r>
      <w:r>
        <w:rPr>
          <w:rFonts w:ascii="仿宋_GB2312" w:eastAsia="仿宋_GB2312" w:hAnsi="仿宋_GB2312" w:cs="仿宋_GB2312"/>
          <w:kern w:val="0"/>
          <w:sz w:val="32"/>
          <w:szCs w:val="32"/>
        </w:rPr>
        <w:t>机具信息表、咨询投诉举报电话</w:t>
      </w:r>
      <w:r>
        <w:rPr>
          <w:rFonts w:ascii="仿宋_GB2312" w:eastAsia="仿宋_GB2312" w:hAnsi="仿宋_GB2312" w:cs="仿宋_GB2312" w:hint="eastAsia"/>
          <w:kern w:val="0"/>
          <w:sz w:val="32"/>
          <w:szCs w:val="32"/>
        </w:rPr>
        <w:t>等信息</w:t>
      </w:r>
      <w:r>
        <w:rPr>
          <w:rFonts w:ascii="仿宋_GB2312" w:eastAsia="仿宋_GB2312" w:hAnsi="仿宋_GB2312" w:cs="仿宋_GB2312"/>
          <w:kern w:val="0"/>
          <w:sz w:val="32"/>
          <w:szCs w:val="32"/>
        </w:rPr>
        <w:t>。</w:t>
      </w:r>
    </w:p>
    <w:p w:rsidR="003C205F" w:rsidRDefault="00C97AFA" w:rsidP="00024F0E">
      <w:pPr>
        <w:widowControl w:val="0"/>
        <w:snapToGrid w:val="0"/>
        <w:spacing w:line="620" w:lineRule="exact"/>
        <w:ind w:firstLineChars="200" w:firstLine="643"/>
        <w:jc w:val="both"/>
        <w:rPr>
          <w:rFonts w:ascii="仿宋_GB2312" w:eastAsia="仿宋_GB2312" w:hAnsi="仿宋_GB2312" w:cs="仿宋_GB2312"/>
          <w:kern w:val="0"/>
          <w:sz w:val="32"/>
          <w:szCs w:val="32"/>
        </w:rPr>
      </w:pPr>
      <w:r>
        <w:rPr>
          <w:rFonts w:ascii="楷体" w:eastAsia="楷体" w:hAnsi="楷体" w:cs="楷体" w:hint="eastAsia"/>
          <w:b/>
          <w:kern w:val="0"/>
          <w:sz w:val="32"/>
          <w:szCs w:val="32"/>
        </w:rPr>
        <w:t>（二）组织机具投档。</w:t>
      </w:r>
      <w:r>
        <w:rPr>
          <w:rFonts w:ascii="仿宋_GB2312" w:eastAsia="仿宋_GB2312" w:hAnsi="仿宋_GB2312" w:cs="仿宋_GB2312"/>
          <w:kern w:val="0"/>
          <w:sz w:val="32"/>
          <w:szCs w:val="32"/>
        </w:rPr>
        <w:t>省</w:t>
      </w:r>
      <w:r>
        <w:rPr>
          <w:rFonts w:ascii="仿宋_GB2312" w:eastAsia="仿宋_GB2312" w:hAnsi="仿宋_GB2312" w:cs="仿宋_GB2312" w:hint="eastAsia"/>
          <w:kern w:val="0"/>
          <w:sz w:val="32"/>
          <w:szCs w:val="32"/>
        </w:rPr>
        <w:t>农业农村</w:t>
      </w:r>
      <w:r>
        <w:rPr>
          <w:rFonts w:ascii="仿宋_GB2312" w:eastAsia="仿宋_GB2312" w:hAnsi="仿宋_GB2312" w:cs="仿宋_GB2312"/>
          <w:kern w:val="0"/>
          <w:sz w:val="32"/>
          <w:szCs w:val="32"/>
        </w:rPr>
        <w:t>部门</w:t>
      </w:r>
      <w:r>
        <w:rPr>
          <w:rFonts w:ascii="仿宋_GB2312" w:eastAsia="仿宋_GB2312" w:hAnsi="仿宋_GB2312" w:cs="仿宋_GB2312" w:hint="eastAsia"/>
          <w:kern w:val="0"/>
          <w:sz w:val="32"/>
          <w:szCs w:val="32"/>
        </w:rPr>
        <w:t>按照《农机购置补贴机具投档工作规范（试行）》</w:t>
      </w:r>
      <w:r>
        <w:rPr>
          <w:rFonts w:ascii="仿宋_GB2312" w:eastAsia="仿宋_GB2312" w:hAnsi="仿宋_GB2312" w:cs="仿宋_GB2312"/>
          <w:kern w:val="0"/>
          <w:sz w:val="32"/>
          <w:szCs w:val="32"/>
        </w:rPr>
        <w:t>等要求</w:t>
      </w:r>
      <w:r>
        <w:rPr>
          <w:rFonts w:ascii="仿宋_GB2312" w:eastAsia="仿宋_GB2312" w:hAnsi="仿宋_GB2312" w:cs="仿宋_GB2312" w:hint="eastAsia"/>
          <w:kern w:val="0"/>
          <w:sz w:val="32"/>
          <w:szCs w:val="32"/>
        </w:rPr>
        <w:t>，全面运用</w:t>
      </w:r>
      <w:r>
        <w:rPr>
          <w:rFonts w:ascii="仿宋_GB2312" w:eastAsia="仿宋_GB2312" w:hAnsi="仿宋_GB2312" w:cs="仿宋_GB2312"/>
          <w:kern w:val="0"/>
          <w:sz w:val="32"/>
          <w:szCs w:val="32"/>
        </w:rPr>
        <w:t>农机购置</w:t>
      </w:r>
      <w:r>
        <w:rPr>
          <w:rFonts w:ascii="仿宋_GB2312" w:eastAsia="仿宋_GB2312" w:hAnsi="仿宋_GB2312" w:cs="仿宋_GB2312" w:hint="eastAsia"/>
          <w:kern w:val="0"/>
          <w:sz w:val="32"/>
          <w:szCs w:val="32"/>
        </w:rPr>
        <w:t>补贴机具自主投档平台，常年受理企业投档，组织开展形式审核，</w:t>
      </w:r>
      <w:r>
        <w:rPr>
          <w:rFonts w:ascii="仿宋_GB2312" w:eastAsia="仿宋_GB2312" w:hAnsi="仿宋_GB2312" w:cs="仿宋_GB2312"/>
          <w:kern w:val="0"/>
          <w:sz w:val="32"/>
          <w:szCs w:val="32"/>
        </w:rPr>
        <w:t>公示公布</w:t>
      </w:r>
      <w:r>
        <w:rPr>
          <w:rFonts w:ascii="仿宋_GB2312" w:eastAsia="仿宋_GB2312" w:hAnsi="仿宋_GB2312" w:cs="仿宋_GB2312" w:hint="eastAsia"/>
          <w:kern w:val="0"/>
          <w:sz w:val="32"/>
          <w:szCs w:val="32"/>
        </w:rPr>
        <w:t>投档结果</w:t>
      </w:r>
      <w:r>
        <w:rPr>
          <w:rFonts w:ascii="仿宋_GB2312" w:eastAsia="仿宋_GB2312" w:hAnsi="仿宋_GB2312" w:cs="仿宋_GB2312"/>
          <w:kern w:val="0"/>
          <w:sz w:val="32"/>
          <w:szCs w:val="32"/>
        </w:rPr>
        <w:t>，并导入办理服务系统</w:t>
      </w:r>
      <w:r>
        <w:rPr>
          <w:rFonts w:ascii="仿宋_GB2312" w:eastAsia="仿宋_GB2312" w:hAnsi="仿宋_GB2312" w:cs="仿宋_GB2312" w:hint="eastAsia"/>
          <w:kern w:val="0"/>
          <w:sz w:val="32"/>
          <w:szCs w:val="32"/>
        </w:rPr>
        <w:t>。农机</w:t>
      </w:r>
      <w:r>
        <w:rPr>
          <w:rFonts w:ascii="仿宋_GB2312" w:eastAsia="仿宋_GB2312" w:hAnsi="仿宋_GB2312" w:cs="仿宋_GB2312"/>
          <w:kern w:val="0"/>
          <w:sz w:val="32"/>
          <w:szCs w:val="32"/>
        </w:rPr>
        <w:t>生产</w:t>
      </w:r>
      <w:r>
        <w:rPr>
          <w:rFonts w:ascii="仿宋_GB2312" w:eastAsia="仿宋_GB2312" w:hAnsi="仿宋_GB2312" w:cs="仿宋_GB2312" w:hint="eastAsia"/>
          <w:kern w:val="0"/>
          <w:sz w:val="32"/>
          <w:szCs w:val="32"/>
        </w:rPr>
        <w:t>企业按照“自愿参加、自主投档、承诺践诺”原则，</w:t>
      </w:r>
      <w:r>
        <w:rPr>
          <w:rFonts w:ascii="仿宋_GB2312" w:eastAsia="仿宋_GB2312" w:hAnsi="仿宋_GB2312" w:cs="仿宋_GB2312"/>
          <w:kern w:val="0"/>
          <w:sz w:val="32"/>
          <w:szCs w:val="32"/>
        </w:rPr>
        <w:t>参与</w:t>
      </w:r>
      <w:r>
        <w:rPr>
          <w:rFonts w:ascii="仿宋_GB2312" w:eastAsia="仿宋_GB2312" w:hAnsi="仿宋_GB2312" w:cs="仿宋_GB2312" w:hint="eastAsia"/>
          <w:kern w:val="0"/>
          <w:sz w:val="32"/>
          <w:szCs w:val="32"/>
        </w:rPr>
        <w:t>我省</w:t>
      </w:r>
      <w:r>
        <w:rPr>
          <w:rFonts w:ascii="仿宋_GB2312" w:eastAsia="仿宋_GB2312" w:hAnsi="仿宋_GB2312" w:cs="仿宋_GB2312"/>
          <w:kern w:val="0"/>
          <w:sz w:val="32"/>
          <w:szCs w:val="32"/>
        </w:rPr>
        <w:t>农机购置补贴</w:t>
      </w:r>
      <w:r>
        <w:rPr>
          <w:rFonts w:ascii="仿宋_GB2312" w:eastAsia="仿宋_GB2312" w:hAnsi="仿宋_GB2312" w:cs="仿宋_GB2312" w:hint="eastAsia"/>
          <w:kern w:val="0"/>
          <w:sz w:val="32"/>
          <w:szCs w:val="32"/>
        </w:rPr>
        <w:t>，并按规定投送或提交</w:t>
      </w:r>
      <w:r>
        <w:rPr>
          <w:rFonts w:ascii="仿宋_GB2312" w:eastAsia="仿宋_GB2312" w:hAnsi="仿宋_GB2312" w:cs="仿宋_GB2312"/>
          <w:kern w:val="0"/>
          <w:sz w:val="32"/>
          <w:szCs w:val="32"/>
        </w:rPr>
        <w:t>有关资料。</w:t>
      </w:r>
    </w:p>
    <w:p w:rsidR="003C205F" w:rsidRDefault="00C97AFA" w:rsidP="00024F0E">
      <w:pPr>
        <w:widowControl w:val="0"/>
        <w:snapToGrid w:val="0"/>
        <w:spacing w:line="620" w:lineRule="exact"/>
        <w:ind w:firstLineChars="200" w:firstLine="643"/>
        <w:jc w:val="both"/>
        <w:rPr>
          <w:rFonts w:ascii="仿宋_GB2312" w:eastAsia="仿宋_GB2312" w:hAnsi="仿宋_GB2312" w:cs="仿宋_GB2312"/>
          <w:kern w:val="0"/>
          <w:sz w:val="32"/>
          <w:szCs w:val="32"/>
        </w:rPr>
      </w:pPr>
      <w:r>
        <w:rPr>
          <w:rFonts w:ascii="楷体" w:eastAsia="楷体" w:hAnsi="楷体" w:cs="楷体" w:hint="eastAsia"/>
          <w:b/>
          <w:kern w:val="0"/>
          <w:sz w:val="32"/>
          <w:szCs w:val="32"/>
        </w:rPr>
        <w:t>（三）</w:t>
      </w:r>
      <w:r>
        <w:rPr>
          <w:rFonts w:ascii="楷体" w:eastAsia="楷体" w:hAnsi="楷体" w:cs="楷体"/>
          <w:b/>
          <w:kern w:val="0"/>
          <w:sz w:val="32"/>
          <w:szCs w:val="32"/>
        </w:rPr>
        <w:t>受理补贴申请</w:t>
      </w:r>
      <w:r>
        <w:rPr>
          <w:rFonts w:ascii="楷体" w:eastAsia="楷体" w:hAnsi="楷体" w:cs="楷体" w:hint="eastAsia"/>
          <w:b/>
          <w:kern w:val="0"/>
          <w:sz w:val="32"/>
          <w:szCs w:val="32"/>
        </w:rPr>
        <w:t>。</w:t>
      </w:r>
      <w:r>
        <w:rPr>
          <w:rFonts w:ascii="仿宋_GB2312" w:eastAsia="仿宋_GB2312" w:hAnsi="仿宋_GB2312" w:cs="仿宋_GB2312"/>
          <w:kern w:val="0"/>
          <w:sz w:val="32"/>
          <w:szCs w:val="32"/>
        </w:rPr>
        <w:t>县级农业农村部门</w:t>
      </w:r>
      <w:r>
        <w:rPr>
          <w:rFonts w:ascii="仿宋_GB2312" w:eastAsia="仿宋_GB2312" w:hAnsi="仿宋_GB2312" w:cs="仿宋_GB2312" w:hint="eastAsia"/>
          <w:kern w:val="0"/>
          <w:sz w:val="32"/>
          <w:szCs w:val="32"/>
        </w:rPr>
        <w:t>全面</w:t>
      </w:r>
      <w:r>
        <w:rPr>
          <w:rFonts w:ascii="仿宋_GB2312" w:eastAsia="仿宋_GB2312" w:hAnsi="仿宋_GB2312" w:cs="仿宋_GB2312"/>
          <w:kern w:val="0"/>
          <w:sz w:val="32"/>
          <w:szCs w:val="32"/>
        </w:rPr>
        <w:t>实行办理服务系统常年连续开放，推广使用带有人脸识别功能的手机App等信息化技术，方便购机者随时在线提交补贴申请</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应录尽录，加快实现购机者</w:t>
      </w:r>
      <w:r>
        <w:rPr>
          <w:rFonts w:ascii="仿宋_GB2312" w:eastAsia="仿宋_GB2312" w:hAnsi="仿宋_GB2312" w:cs="仿宋_GB2312" w:hint="eastAsia"/>
          <w:kern w:val="0"/>
          <w:sz w:val="32"/>
          <w:szCs w:val="32"/>
        </w:rPr>
        <w:t>线下</w:t>
      </w:r>
      <w:r>
        <w:rPr>
          <w:rFonts w:ascii="仿宋_GB2312" w:eastAsia="仿宋_GB2312" w:hAnsi="仿宋_GB2312" w:cs="仿宋_GB2312"/>
          <w:kern w:val="0"/>
          <w:sz w:val="32"/>
          <w:szCs w:val="32"/>
        </w:rPr>
        <w:t>申领补贴“最多跑一次”“最多跑一地”。</w:t>
      </w:r>
      <w:r>
        <w:rPr>
          <w:rFonts w:ascii="仿宋_GB2312" w:eastAsia="仿宋_GB2312" w:hAnsi="仿宋_GB2312" w:cs="仿宋_GB2312" w:hint="eastAsia"/>
          <w:kern w:val="0"/>
          <w:sz w:val="32"/>
          <w:szCs w:val="32"/>
        </w:rPr>
        <w:t>县级农机购置补贴资金申请数量达到当年可用资金（含结转资金和调剂资金）总量110%的，相关县应及时发布公告，停止受理补贴申</w:t>
      </w:r>
      <w:r>
        <w:rPr>
          <w:rFonts w:ascii="仿宋_GB2312" w:eastAsia="仿宋_GB2312" w:hAnsi="仿宋_GB2312" w:cs="仿宋_GB2312" w:hint="eastAsia"/>
          <w:kern w:val="0"/>
          <w:sz w:val="32"/>
          <w:szCs w:val="32"/>
        </w:rPr>
        <w:lastRenderedPageBreak/>
        <w:t>请。</w:t>
      </w:r>
    </w:p>
    <w:p w:rsidR="003C205F" w:rsidRDefault="00C97AFA" w:rsidP="00024F0E">
      <w:pPr>
        <w:widowControl w:val="0"/>
        <w:snapToGrid w:val="0"/>
        <w:spacing w:line="620" w:lineRule="exact"/>
        <w:ind w:firstLine="640"/>
        <w:jc w:val="both"/>
        <w:rPr>
          <w:rFonts w:ascii="仿宋_GB2312" w:eastAsia="仿宋_GB2312" w:hAnsi="仿宋_GB2312" w:cs="仿宋_GB2312"/>
          <w:kern w:val="0"/>
          <w:sz w:val="32"/>
          <w:szCs w:val="32"/>
        </w:rPr>
      </w:pPr>
      <w:r>
        <w:rPr>
          <w:rFonts w:ascii="楷体" w:eastAsia="楷体" w:hAnsi="楷体" w:cs="楷体" w:hint="eastAsia"/>
          <w:b/>
          <w:kern w:val="0"/>
          <w:sz w:val="32"/>
          <w:szCs w:val="32"/>
        </w:rPr>
        <w:t>（四）</w:t>
      </w:r>
      <w:r>
        <w:rPr>
          <w:rFonts w:ascii="楷体" w:eastAsia="楷体" w:hAnsi="楷体" w:cs="楷体"/>
          <w:b/>
          <w:kern w:val="0"/>
          <w:sz w:val="32"/>
          <w:szCs w:val="32"/>
        </w:rPr>
        <w:t>审验公示信息</w:t>
      </w:r>
      <w:r>
        <w:rPr>
          <w:rFonts w:ascii="楷体" w:eastAsia="楷体" w:hAnsi="楷体" w:cs="楷体" w:hint="eastAsia"/>
          <w:b/>
          <w:kern w:val="0"/>
          <w:sz w:val="32"/>
          <w:szCs w:val="32"/>
        </w:rPr>
        <w:t>。</w:t>
      </w:r>
      <w:r>
        <w:rPr>
          <w:rFonts w:ascii="仿宋_GB2312" w:eastAsia="仿宋_GB2312" w:hAnsi="仿宋_GB2312" w:cs="仿宋_GB2312"/>
          <w:kern w:val="0"/>
          <w:sz w:val="32"/>
          <w:szCs w:val="32"/>
        </w:rPr>
        <w:t>县级农业农村部门按照</w:t>
      </w:r>
      <w:r>
        <w:rPr>
          <w:rFonts w:ascii="仿宋_GB2312" w:eastAsia="仿宋_GB2312" w:hAnsi="仿宋_GB2312" w:cs="仿宋_GB2312" w:hint="eastAsia"/>
          <w:kern w:val="0"/>
          <w:sz w:val="32"/>
          <w:szCs w:val="32"/>
        </w:rPr>
        <w:t>《农机购置补贴机具核验工作要点（试行）》</w:t>
      </w:r>
      <w:r>
        <w:rPr>
          <w:rFonts w:ascii="仿宋_GB2312" w:eastAsia="仿宋_GB2312" w:hAnsi="仿宋_GB2312" w:cs="仿宋_GB2312"/>
          <w:kern w:val="0"/>
          <w:sz w:val="32"/>
          <w:szCs w:val="32"/>
        </w:rPr>
        <w:t>等</w:t>
      </w:r>
      <w:r>
        <w:rPr>
          <w:rFonts w:ascii="仿宋_GB2312" w:eastAsia="仿宋_GB2312" w:hAnsi="仿宋_GB2312" w:cs="仿宋_GB2312" w:hint="eastAsia"/>
          <w:kern w:val="0"/>
          <w:sz w:val="32"/>
          <w:szCs w:val="32"/>
        </w:rPr>
        <w:t>要求，对补贴相关申请资料进行形式审核，</w:t>
      </w:r>
      <w:r>
        <w:rPr>
          <w:rFonts w:ascii="仿宋_GB2312" w:eastAsia="仿宋_GB2312" w:hAnsi="宋体" w:cs="仿宋_GB2312" w:hint="eastAsia"/>
          <w:kern w:val="0"/>
          <w:sz w:val="32"/>
          <w:szCs w:val="32"/>
        </w:rPr>
        <w:t>对补贴机具进行核验，其中</w:t>
      </w:r>
      <w:r w:rsidR="007D5D73">
        <w:rPr>
          <w:rFonts w:ascii="仿宋_GB2312" w:eastAsia="仿宋_GB2312" w:hAnsi="宋体" w:cs="仿宋_GB2312" w:hint="eastAsia"/>
          <w:kern w:val="0"/>
          <w:sz w:val="32"/>
          <w:szCs w:val="32"/>
        </w:rPr>
        <w:t>实行</w:t>
      </w:r>
      <w:r>
        <w:rPr>
          <w:rFonts w:ascii="仿宋_GB2312" w:eastAsia="仿宋_GB2312" w:hAnsi="宋体" w:cs="仿宋_GB2312" w:hint="eastAsia"/>
          <w:kern w:val="0"/>
          <w:sz w:val="32"/>
          <w:szCs w:val="32"/>
        </w:rPr>
        <w:t>牌证管理</w:t>
      </w:r>
      <w:r w:rsidR="007D5D73">
        <w:rPr>
          <w:rFonts w:ascii="仿宋_GB2312" w:eastAsia="仿宋_GB2312" w:hAnsi="宋体" w:cs="仿宋_GB2312" w:hint="eastAsia"/>
          <w:kern w:val="0"/>
          <w:sz w:val="32"/>
          <w:szCs w:val="32"/>
        </w:rPr>
        <w:t>的</w:t>
      </w:r>
      <w:r>
        <w:rPr>
          <w:rFonts w:ascii="仿宋_GB2312" w:eastAsia="仿宋_GB2312" w:hAnsi="宋体" w:cs="仿宋_GB2312" w:hint="eastAsia"/>
          <w:kern w:val="0"/>
          <w:sz w:val="32"/>
          <w:szCs w:val="32"/>
        </w:rPr>
        <w:t>机具</w:t>
      </w:r>
      <w:r>
        <w:rPr>
          <w:rFonts w:ascii="仿宋_GB2312" w:eastAsia="仿宋_GB2312" w:hAnsi="宋体" w:cs="仿宋_GB2312"/>
          <w:kern w:val="0"/>
          <w:sz w:val="32"/>
          <w:szCs w:val="32"/>
        </w:rPr>
        <w:t>凭牌证</w:t>
      </w:r>
      <w:r>
        <w:rPr>
          <w:rFonts w:ascii="仿宋_GB2312" w:eastAsia="仿宋_GB2312" w:hAnsi="宋体" w:cs="仿宋_GB2312" w:hint="eastAsia"/>
          <w:kern w:val="0"/>
          <w:sz w:val="32"/>
          <w:szCs w:val="32"/>
        </w:rPr>
        <w:t>免于现场实物核验</w:t>
      </w:r>
      <w:r>
        <w:rPr>
          <w:rFonts w:ascii="仿宋_GB2312" w:eastAsia="仿宋_GB2312" w:hAnsi="仿宋_GB2312" w:cs="仿宋_GB2312" w:hint="eastAsia"/>
          <w:kern w:val="0"/>
          <w:sz w:val="32"/>
          <w:szCs w:val="32"/>
        </w:rPr>
        <w:t>。农业农村部门在</w:t>
      </w:r>
      <w:r>
        <w:rPr>
          <w:rFonts w:ascii="仿宋_GB2312" w:eastAsia="仿宋_GB2312" w:hAnsi="仿宋_GB2312" w:cs="仿宋_GB2312"/>
          <w:kern w:val="0"/>
          <w:sz w:val="32"/>
          <w:szCs w:val="32"/>
        </w:rPr>
        <w:t>收到</w:t>
      </w:r>
      <w:r>
        <w:rPr>
          <w:rFonts w:ascii="仿宋_GB2312" w:eastAsia="仿宋_GB2312" w:hAnsi="仿宋_GB2312" w:cs="仿宋_GB2312" w:hint="eastAsia"/>
          <w:kern w:val="0"/>
          <w:sz w:val="32"/>
          <w:szCs w:val="32"/>
        </w:rPr>
        <w:t>购机者补贴申请</w:t>
      </w:r>
      <w:r>
        <w:rPr>
          <w:rFonts w:ascii="仿宋_GB2312" w:eastAsia="仿宋_GB2312" w:hAnsi="仿宋_GB2312" w:cs="仿宋_GB2312"/>
          <w:kern w:val="0"/>
          <w:sz w:val="32"/>
          <w:szCs w:val="32"/>
        </w:rPr>
        <w:t>后，应于2个工作日内做出是否受理的决定，对因资料不齐全等原因无法受理的，应注明原因，并按原渠道退回申请；对符合条件可以受理的，</w:t>
      </w:r>
      <w:r>
        <w:rPr>
          <w:rFonts w:ascii="仿宋_GB2312" w:eastAsia="仿宋_GB2312" w:hAnsi="仿宋_GB2312" w:cs="仿宋_GB2312" w:hint="eastAsia"/>
          <w:kern w:val="0"/>
          <w:sz w:val="32"/>
          <w:szCs w:val="32"/>
        </w:rPr>
        <w:t>应于</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3个工作日内（不含公示时间）完成相关</w:t>
      </w:r>
      <w:r>
        <w:rPr>
          <w:rFonts w:ascii="仿宋_GB2312" w:eastAsia="仿宋_GB2312" w:hAnsi="仿宋_GB2312" w:cs="仿宋_GB2312"/>
          <w:kern w:val="0"/>
          <w:sz w:val="32"/>
          <w:szCs w:val="32"/>
        </w:rPr>
        <w:t>核验</w:t>
      </w:r>
      <w:r>
        <w:rPr>
          <w:rFonts w:ascii="仿宋_GB2312" w:eastAsia="仿宋_GB2312" w:hAnsi="仿宋_GB2312" w:cs="仿宋_GB2312" w:hint="eastAsia"/>
          <w:kern w:val="0"/>
          <w:sz w:val="32"/>
          <w:szCs w:val="32"/>
        </w:rPr>
        <w:t>工作，</w:t>
      </w:r>
      <w:r>
        <w:rPr>
          <w:rFonts w:ascii="仿宋_GB2312" w:eastAsia="仿宋_GB2312" w:hAnsi="仿宋_GB2312" w:cs="仿宋_GB2312"/>
          <w:kern w:val="0"/>
          <w:sz w:val="32"/>
          <w:szCs w:val="32"/>
        </w:rPr>
        <w:t>并在</w:t>
      </w:r>
      <w:r>
        <w:rPr>
          <w:rFonts w:ascii="仿宋_GB2312" w:eastAsia="仿宋_GB2312" w:hAnsi="仿宋_GB2312" w:cs="仿宋_GB2312" w:hint="eastAsia"/>
          <w:kern w:val="0"/>
          <w:sz w:val="32"/>
          <w:szCs w:val="32"/>
        </w:rPr>
        <w:t>农机购置补贴信息公开专栏</w:t>
      </w:r>
      <w:r>
        <w:rPr>
          <w:rFonts w:ascii="仿宋_GB2312" w:eastAsia="仿宋_GB2312" w:hAnsi="仿宋_GB2312" w:cs="仿宋_GB2312"/>
          <w:kern w:val="0"/>
          <w:sz w:val="32"/>
          <w:szCs w:val="32"/>
        </w:rPr>
        <w:t>实时公布</w:t>
      </w:r>
      <w:r>
        <w:rPr>
          <w:rFonts w:ascii="仿宋_GB2312" w:eastAsia="仿宋_GB2312" w:hAnsi="仿宋_GB2312" w:cs="仿宋_GB2312" w:hint="eastAsia"/>
          <w:kern w:val="0"/>
          <w:sz w:val="32"/>
          <w:szCs w:val="32"/>
        </w:rPr>
        <w:t>补贴申请信息，公示时间为5</w:t>
      </w:r>
      <w:r>
        <w:rPr>
          <w:rFonts w:ascii="仿宋_GB2312" w:eastAsia="仿宋_GB2312" w:hAnsi="仿宋_GB2312" w:cs="仿宋_GB2312"/>
          <w:kern w:val="0"/>
          <w:sz w:val="32"/>
          <w:szCs w:val="32"/>
        </w:rPr>
        <w:t>个工作日</w:t>
      </w:r>
      <w:r>
        <w:rPr>
          <w:rFonts w:ascii="仿宋_GB2312" w:eastAsia="仿宋_GB2312" w:hAnsi="仿宋_GB2312" w:cs="仿宋_GB2312" w:hint="eastAsia"/>
          <w:kern w:val="0"/>
          <w:sz w:val="32"/>
          <w:szCs w:val="32"/>
        </w:rPr>
        <w:t>。鼓励在乡村</w:t>
      </w:r>
      <w:r>
        <w:rPr>
          <w:rFonts w:ascii="仿宋_GB2312" w:eastAsia="仿宋_GB2312" w:hAnsi="仿宋_GB2312" w:cs="仿宋_GB2312"/>
          <w:kern w:val="0"/>
          <w:sz w:val="32"/>
          <w:szCs w:val="32"/>
        </w:rPr>
        <w:t>或</w:t>
      </w:r>
      <w:r>
        <w:rPr>
          <w:rFonts w:ascii="仿宋_GB2312" w:eastAsia="仿宋_GB2312" w:hAnsi="仿宋_GB2312" w:cs="仿宋_GB2312" w:hint="eastAsia"/>
          <w:kern w:val="0"/>
          <w:sz w:val="32"/>
          <w:szCs w:val="32"/>
        </w:rPr>
        <w:t>补贴</w:t>
      </w:r>
      <w:r>
        <w:rPr>
          <w:rFonts w:ascii="仿宋_GB2312" w:eastAsia="仿宋_GB2312" w:hAnsi="仿宋_GB2312" w:cs="仿宋_GB2312"/>
          <w:kern w:val="0"/>
          <w:sz w:val="32"/>
          <w:szCs w:val="32"/>
        </w:rPr>
        <w:t>申请点</w:t>
      </w:r>
      <w:r>
        <w:rPr>
          <w:rFonts w:ascii="仿宋_GB2312" w:eastAsia="仿宋_GB2312" w:hAnsi="仿宋_GB2312" w:cs="仿宋_GB2312" w:hint="eastAsia"/>
          <w:kern w:val="0"/>
          <w:sz w:val="32"/>
          <w:szCs w:val="32"/>
        </w:rPr>
        <w:t>公示栏中</w:t>
      </w:r>
      <w:r>
        <w:rPr>
          <w:rFonts w:ascii="仿宋_GB2312" w:eastAsia="仿宋_GB2312" w:hAnsi="仿宋_GB2312" w:cs="仿宋_GB2312"/>
          <w:kern w:val="0"/>
          <w:sz w:val="32"/>
          <w:szCs w:val="32"/>
        </w:rPr>
        <w:t>同时公开</w:t>
      </w:r>
      <w:r>
        <w:rPr>
          <w:rFonts w:ascii="仿宋_GB2312" w:eastAsia="仿宋_GB2312" w:hAnsi="仿宋_GB2312" w:cs="仿宋_GB2312" w:hint="eastAsia"/>
          <w:kern w:val="0"/>
          <w:sz w:val="32"/>
          <w:szCs w:val="32"/>
        </w:rPr>
        <w:t>公示</w:t>
      </w:r>
      <w:r>
        <w:rPr>
          <w:rFonts w:ascii="仿宋_GB2312" w:eastAsia="仿宋_GB2312" w:hAnsi="仿宋_GB2312" w:cs="仿宋_GB2312"/>
          <w:kern w:val="0"/>
          <w:sz w:val="32"/>
          <w:szCs w:val="32"/>
        </w:rPr>
        <w:t>信息</w:t>
      </w:r>
      <w:r>
        <w:rPr>
          <w:rFonts w:ascii="仿宋_GB2312" w:eastAsia="仿宋_GB2312" w:hAnsi="仿宋_GB2312" w:cs="仿宋_GB2312" w:hint="eastAsia"/>
          <w:kern w:val="0"/>
          <w:sz w:val="32"/>
          <w:szCs w:val="32"/>
        </w:rPr>
        <w:t>。</w:t>
      </w:r>
    </w:p>
    <w:p w:rsidR="003C205F" w:rsidRDefault="00C97AFA" w:rsidP="00024F0E">
      <w:pPr>
        <w:widowControl w:val="0"/>
        <w:snapToGrid w:val="0"/>
        <w:spacing w:line="620" w:lineRule="exact"/>
        <w:ind w:firstLine="640"/>
        <w:jc w:val="both"/>
        <w:rPr>
          <w:rFonts w:ascii="仿宋_GB2312" w:eastAsia="仿宋_GB2312" w:hAnsi="仿宋_GB2312" w:cs="仿宋_GB2312"/>
          <w:kern w:val="0"/>
          <w:sz w:val="32"/>
          <w:szCs w:val="32"/>
        </w:rPr>
      </w:pPr>
      <w:r>
        <w:rPr>
          <w:rFonts w:ascii="楷体" w:eastAsia="楷体" w:hAnsi="楷体" w:cs="楷体" w:hint="eastAsia"/>
          <w:b/>
          <w:kern w:val="0"/>
          <w:sz w:val="32"/>
          <w:szCs w:val="32"/>
        </w:rPr>
        <w:t>（五）兑付</w:t>
      </w:r>
      <w:r>
        <w:rPr>
          <w:rFonts w:ascii="楷体" w:eastAsia="楷体" w:hAnsi="楷体" w:cs="楷体"/>
          <w:b/>
          <w:kern w:val="0"/>
          <w:sz w:val="32"/>
          <w:szCs w:val="32"/>
        </w:rPr>
        <w:t>补贴</w:t>
      </w:r>
      <w:r>
        <w:rPr>
          <w:rFonts w:ascii="楷体" w:eastAsia="楷体" w:hAnsi="楷体" w:cs="楷体" w:hint="eastAsia"/>
          <w:b/>
          <w:kern w:val="0"/>
          <w:sz w:val="32"/>
          <w:szCs w:val="32"/>
        </w:rPr>
        <w:t>资金。</w:t>
      </w:r>
      <w:r>
        <w:rPr>
          <w:rFonts w:ascii="仿宋_GB2312" w:eastAsia="仿宋_GB2312" w:hAnsi="仿宋_GB2312" w:cs="仿宋_GB2312"/>
          <w:kern w:val="0"/>
          <w:sz w:val="32"/>
          <w:szCs w:val="32"/>
        </w:rPr>
        <w:t>县级</w:t>
      </w:r>
      <w:r>
        <w:rPr>
          <w:rFonts w:ascii="仿宋_GB2312" w:eastAsia="仿宋_GB2312" w:hAnsi="仿宋_GB2312" w:cs="仿宋_GB2312" w:hint="eastAsia"/>
          <w:kern w:val="0"/>
          <w:sz w:val="32"/>
          <w:szCs w:val="32"/>
        </w:rPr>
        <w:t>财政部门</w:t>
      </w:r>
      <w:r>
        <w:rPr>
          <w:rFonts w:ascii="仿宋_GB2312" w:eastAsia="仿宋_GB2312" w:hAnsi="仿宋_GB2312" w:cs="仿宋_GB2312"/>
          <w:kern w:val="0"/>
          <w:sz w:val="32"/>
          <w:szCs w:val="32"/>
        </w:rPr>
        <w:t>审核</w:t>
      </w:r>
      <w:r>
        <w:rPr>
          <w:rFonts w:ascii="仿宋_GB2312" w:eastAsia="仿宋_GB2312" w:hAnsi="仿宋_GB2312" w:cs="仿宋_GB2312" w:hint="eastAsia"/>
          <w:kern w:val="0"/>
          <w:sz w:val="32"/>
          <w:szCs w:val="32"/>
        </w:rPr>
        <w:t>农业农村部门提</w:t>
      </w:r>
      <w:r>
        <w:rPr>
          <w:rFonts w:ascii="仿宋_GB2312" w:eastAsia="仿宋_GB2312" w:hAnsi="仿宋_GB2312" w:cs="仿宋_GB2312"/>
          <w:kern w:val="0"/>
          <w:sz w:val="32"/>
          <w:szCs w:val="32"/>
        </w:rPr>
        <w:t>交</w:t>
      </w:r>
      <w:r>
        <w:rPr>
          <w:rFonts w:ascii="仿宋_GB2312" w:eastAsia="仿宋_GB2312" w:hAnsi="仿宋_GB2312" w:cs="仿宋_GB2312" w:hint="eastAsia"/>
          <w:kern w:val="0"/>
          <w:sz w:val="32"/>
          <w:szCs w:val="32"/>
        </w:rPr>
        <w:t>的</w:t>
      </w:r>
      <w:r>
        <w:rPr>
          <w:rFonts w:ascii="仿宋_GB2312" w:eastAsia="仿宋_GB2312" w:hAnsi="仿宋_GB2312" w:cs="仿宋_GB2312"/>
          <w:kern w:val="0"/>
          <w:sz w:val="32"/>
          <w:szCs w:val="32"/>
        </w:rPr>
        <w:t>资金兑付申请与有关</w:t>
      </w:r>
      <w:r>
        <w:rPr>
          <w:rFonts w:ascii="仿宋_GB2312" w:eastAsia="仿宋_GB2312" w:hAnsi="仿宋_GB2312" w:cs="仿宋_GB2312" w:hint="eastAsia"/>
          <w:kern w:val="0"/>
          <w:sz w:val="32"/>
          <w:szCs w:val="32"/>
        </w:rPr>
        <w:t>材料，于15个工作日内通过国库集中支付方式向符合要求的购机者兑付资金</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严禁挤占挪用农机购置补贴资金。对实行牌证管理的补贴机具，可由农机安全监理机构在上牌过程中一并核验；对安装类、设施类或安全风险较高类补贴机具，可在生产应用一段时期后兑付补贴资金。因资金不足或</w:t>
      </w:r>
      <w:r>
        <w:rPr>
          <w:rFonts w:ascii="仿宋_GB2312" w:eastAsia="仿宋_GB2312" w:hAnsi="仿宋_GB2312" w:cs="仿宋_GB2312"/>
          <w:kern w:val="0"/>
          <w:sz w:val="32"/>
          <w:szCs w:val="32"/>
        </w:rPr>
        <w:t>加强监管等原因</w:t>
      </w:r>
      <w:r>
        <w:rPr>
          <w:rFonts w:ascii="仿宋_GB2312" w:eastAsia="仿宋_GB2312" w:hAnsi="仿宋_GB2312" w:cs="仿宋_GB2312" w:hint="eastAsia"/>
          <w:kern w:val="0"/>
          <w:sz w:val="32"/>
          <w:szCs w:val="32"/>
        </w:rPr>
        <w:t>需要延期兑付的，应告知购机者，并及时与同级农业农村部门联合向上报告</w:t>
      </w:r>
      <w:r>
        <w:rPr>
          <w:rFonts w:ascii="仿宋_GB2312" w:eastAsia="仿宋_GB2312" w:hAnsi="仿宋_GB2312" w:cs="仿宋_GB2312"/>
          <w:kern w:val="0"/>
          <w:sz w:val="32"/>
          <w:szCs w:val="32"/>
        </w:rPr>
        <w:t>资金供需情况</w:t>
      </w:r>
      <w:r>
        <w:rPr>
          <w:rFonts w:ascii="仿宋_GB2312" w:eastAsia="仿宋_GB2312" w:hAnsi="仿宋_GB2312" w:cs="仿宋_GB2312" w:hint="eastAsia"/>
          <w:kern w:val="0"/>
          <w:sz w:val="32"/>
          <w:szCs w:val="32"/>
        </w:rPr>
        <w:t>。补贴申领原则上当年有效，因当年财政补贴资金规模不够、办理手续时间紧张等无法享</w:t>
      </w:r>
      <w:r>
        <w:rPr>
          <w:rFonts w:ascii="仿宋_GB2312" w:eastAsia="仿宋_GB2312" w:hAnsi="仿宋_GB2312" w:cs="仿宋_GB2312" w:hint="eastAsia"/>
          <w:kern w:val="0"/>
          <w:sz w:val="32"/>
          <w:szCs w:val="32"/>
        </w:rPr>
        <w:lastRenderedPageBreak/>
        <w:t>受补贴的，可在下一个年度优先</w:t>
      </w:r>
      <w:r>
        <w:rPr>
          <w:rFonts w:ascii="仿宋_GB2312" w:eastAsia="仿宋_GB2312" w:hAnsi="仿宋_GB2312" w:cs="仿宋_GB2312"/>
          <w:kern w:val="0"/>
          <w:sz w:val="32"/>
          <w:szCs w:val="32"/>
        </w:rPr>
        <w:t>兑付。</w:t>
      </w:r>
    </w:p>
    <w:p w:rsidR="003C205F" w:rsidRDefault="00C97AFA" w:rsidP="00024F0E">
      <w:pPr>
        <w:widowControl w:val="0"/>
        <w:snapToGrid w:val="0"/>
        <w:spacing w:line="620" w:lineRule="exact"/>
        <w:ind w:firstLine="640"/>
        <w:jc w:val="both"/>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补贴政策全面实行跨年度连续实施，</w:t>
      </w:r>
      <w:r>
        <w:rPr>
          <w:rFonts w:ascii="仿宋_GB2312" w:eastAsia="仿宋_GB2312" w:hAnsi="仿宋_GB2312" w:cs="仿宋_GB2312" w:hint="eastAsia"/>
          <w:kern w:val="0"/>
          <w:sz w:val="32"/>
          <w:szCs w:val="32"/>
        </w:rPr>
        <w:t>除发生违规行为或补贴</w:t>
      </w:r>
      <w:proofErr w:type="gramStart"/>
      <w:r>
        <w:rPr>
          <w:rFonts w:ascii="仿宋_GB2312" w:eastAsia="仿宋_GB2312" w:hAnsi="仿宋_GB2312" w:cs="仿宋_GB2312" w:hint="eastAsia"/>
          <w:kern w:val="0"/>
          <w:sz w:val="32"/>
          <w:szCs w:val="32"/>
        </w:rPr>
        <w:t>资金超录外</w:t>
      </w:r>
      <w:proofErr w:type="gramEnd"/>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不得以任何理由限制购机者提交补贴申请，且</w:t>
      </w:r>
      <w:r>
        <w:rPr>
          <w:rFonts w:ascii="仿宋_GB2312" w:eastAsia="仿宋_GB2312" w:hAnsi="仿宋_GB2312" w:cs="仿宋_GB2312" w:hint="eastAsia"/>
          <w:kern w:val="0"/>
          <w:sz w:val="32"/>
          <w:szCs w:val="32"/>
        </w:rPr>
        <w:t>补贴机具资质、补贴标准和办理程序等均按购机者提交补贴申请并录入</w:t>
      </w:r>
      <w:r>
        <w:rPr>
          <w:rFonts w:ascii="仿宋_GB2312" w:eastAsia="仿宋_GB2312" w:hAnsi="仿宋_GB2312" w:cs="仿宋_GB2312"/>
          <w:kern w:val="0"/>
          <w:sz w:val="32"/>
          <w:szCs w:val="32"/>
        </w:rPr>
        <w:t>办理服务系统</w:t>
      </w:r>
      <w:r>
        <w:rPr>
          <w:rFonts w:ascii="仿宋_GB2312" w:eastAsia="仿宋_GB2312" w:hAnsi="仿宋_GB2312" w:cs="仿宋_GB2312" w:hint="eastAsia"/>
          <w:kern w:val="0"/>
          <w:sz w:val="32"/>
          <w:szCs w:val="32"/>
        </w:rPr>
        <w:t>时的相关</w:t>
      </w:r>
      <w:r>
        <w:rPr>
          <w:rFonts w:ascii="仿宋_GB2312" w:eastAsia="仿宋_GB2312" w:hAnsi="仿宋_GB2312" w:cs="仿宋_GB2312"/>
          <w:kern w:val="0"/>
          <w:sz w:val="32"/>
          <w:szCs w:val="32"/>
        </w:rPr>
        <w:t>规定执行，</w:t>
      </w:r>
      <w:r>
        <w:rPr>
          <w:rFonts w:ascii="仿宋_GB2312" w:eastAsia="仿宋_GB2312" w:hAnsi="仿宋_GB2312" w:cs="仿宋_GB2312" w:hint="eastAsia"/>
          <w:kern w:val="0"/>
          <w:sz w:val="32"/>
          <w:szCs w:val="32"/>
        </w:rPr>
        <w:t>不受政策调整影响，切实稳定购机者补贴申领预期。购机者对其购置的补贴机具拥有所有权，自主使用，可依法处置。</w:t>
      </w:r>
    </w:p>
    <w:p w:rsidR="003C205F" w:rsidRDefault="00C97AFA" w:rsidP="00024F0E">
      <w:pPr>
        <w:widowControl w:val="0"/>
        <w:snapToGrid w:val="0"/>
        <w:spacing w:line="620" w:lineRule="exact"/>
        <w:ind w:firstLineChars="200" w:firstLine="640"/>
        <w:jc w:val="both"/>
        <w:rPr>
          <w:rFonts w:ascii="黑体" w:eastAsia="黑体" w:hAnsi="黑体" w:cs="仿宋_GB2312"/>
          <w:kern w:val="0"/>
          <w:sz w:val="32"/>
          <w:szCs w:val="32"/>
        </w:rPr>
      </w:pPr>
      <w:r>
        <w:rPr>
          <w:rFonts w:ascii="黑体" w:eastAsia="黑体" w:hAnsi="黑体" w:cs="仿宋_GB2312" w:hint="eastAsia"/>
          <w:kern w:val="0"/>
          <w:sz w:val="32"/>
          <w:szCs w:val="32"/>
        </w:rPr>
        <w:t>六、工作要求</w:t>
      </w:r>
    </w:p>
    <w:p w:rsidR="003C205F" w:rsidRPr="007D5D73" w:rsidRDefault="00C97AFA" w:rsidP="00024F0E">
      <w:pPr>
        <w:widowControl w:val="0"/>
        <w:snapToGrid w:val="0"/>
        <w:spacing w:line="620" w:lineRule="exact"/>
        <w:ind w:firstLineChars="200" w:firstLine="643"/>
        <w:jc w:val="both"/>
        <w:rPr>
          <w:rFonts w:ascii="仿宋_GB2312" w:eastAsia="仿宋_GB2312" w:hAnsi="仿宋_GB2312" w:cs="仿宋_GB2312"/>
          <w:kern w:val="0"/>
          <w:sz w:val="32"/>
          <w:szCs w:val="32"/>
        </w:rPr>
      </w:pPr>
      <w:r>
        <w:rPr>
          <w:rFonts w:ascii="楷体" w:eastAsia="楷体" w:hAnsi="楷体" w:cs="楷体" w:hint="eastAsia"/>
          <w:b/>
          <w:kern w:val="0"/>
          <w:sz w:val="32"/>
          <w:szCs w:val="32"/>
        </w:rPr>
        <w:t>（一）加强领导，明确分工。</w:t>
      </w:r>
      <w:r>
        <w:rPr>
          <w:rFonts w:ascii="仿宋_GB2312" w:eastAsia="仿宋_GB2312" w:hAnsi="仿宋_GB2312" w:cs="仿宋_GB2312" w:hint="eastAsia"/>
          <w:kern w:val="0"/>
          <w:sz w:val="32"/>
          <w:szCs w:val="32"/>
        </w:rPr>
        <w:t>各级农业农村、财政部门要建立健全政府领导下的联合实施和监管机制，切实加强组织协调，密切沟通配合，</w:t>
      </w:r>
      <w:r w:rsidRPr="007D5D73">
        <w:rPr>
          <w:rFonts w:ascii="仿宋_GB2312" w:eastAsia="仿宋_GB2312" w:hAnsi="仿宋_GB2312" w:cs="仿宋_GB2312" w:hint="eastAsia"/>
          <w:kern w:val="0"/>
          <w:sz w:val="32"/>
          <w:szCs w:val="32"/>
        </w:rPr>
        <w:t>健全完善风险防控工作制度和内部控制规程，明确职责分工</w:t>
      </w:r>
      <w:r>
        <w:rPr>
          <w:rFonts w:ascii="仿宋_GB2312" w:eastAsia="仿宋_GB2312" w:hAnsi="仿宋_GB2312" w:cs="仿宋_GB2312" w:hint="eastAsia"/>
          <w:kern w:val="0"/>
          <w:sz w:val="32"/>
          <w:szCs w:val="32"/>
        </w:rPr>
        <w:t>，形成工作合力</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要组织开展业务培训和廉政警示教育，提高补贴工作人员业务素质和风险防控能力。要</w:t>
      </w:r>
      <w:r>
        <w:rPr>
          <w:rFonts w:ascii="仿宋_GB2312" w:eastAsia="仿宋_GB2312" w:hAnsi="仿宋_GB2312" w:cs="仿宋_GB2312"/>
          <w:kern w:val="0"/>
          <w:sz w:val="32"/>
          <w:szCs w:val="32"/>
        </w:rPr>
        <w:t>坚持问题导向，重点分析易发多发违规行为和技术性争议事项，深入查找政策实施薄弱环节，研究提出完善建议，并及时向上级机关报告。</w:t>
      </w:r>
      <w:r w:rsidRPr="007D5D73">
        <w:rPr>
          <w:rFonts w:ascii="仿宋_GB2312" w:eastAsia="仿宋_GB2312" w:hAnsi="仿宋_GB2312" w:cs="仿宋_GB2312"/>
          <w:kern w:val="0"/>
          <w:sz w:val="32"/>
          <w:szCs w:val="32"/>
        </w:rPr>
        <w:t>加强绩效管理，</w:t>
      </w:r>
      <w:r w:rsidRPr="007D5D73">
        <w:rPr>
          <w:rFonts w:ascii="仿宋_GB2312" w:eastAsia="仿宋_GB2312" w:hAnsi="仿宋_GB2312" w:cs="仿宋_GB2312" w:hint="eastAsia"/>
          <w:kern w:val="0"/>
          <w:sz w:val="32"/>
          <w:szCs w:val="32"/>
        </w:rPr>
        <w:t>推进绩效管理向市县延伸，</w:t>
      </w:r>
      <w:r w:rsidRPr="007D5D73">
        <w:rPr>
          <w:rFonts w:ascii="仿宋_GB2312" w:eastAsia="仿宋_GB2312" w:hAnsi="仿宋_GB2312" w:cs="仿宋_GB2312"/>
          <w:kern w:val="0"/>
          <w:sz w:val="32"/>
          <w:szCs w:val="32"/>
        </w:rPr>
        <w:t>形成管理闭环，切实提升政策实施管理工作能力水平。</w:t>
      </w:r>
    </w:p>
    <w:p w:rsidR="003C205F" w:rsidRDefault="00C97AFA" w:rsidP="00024F0E">
      <w:pPr>
        <w:widowControl w:val="0"/>
        <w:snapToGrid w:val="0"/>
        <w:spacing w:line="620" w:lineRule="exact"/>
        <w:ind w:firstLineChars="200" w:firstLine="640"/>
        <w:jc w:val="both"/>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市级农业农村、财政部门要加强对县级农机购置补贴工作的指导，重点开展县级补贴方案审核、补贴资金需求审核、督导检查、违规查处等工作。</w:t>
      </w:r>
    </w:p>
    <w:p w:rsidR="003C205F" w:rsidRPr="007D5D73" w:rsidRDefault="00C97AFA" w:rsidP="00024F0E">
      <w:pPr>
        <w:widowControl w:val="0"/>
        <w:snapToGrid w:val="0"/>
        <w:spacing w:line="620" w:lineRule="exact"/>
        <w:ind w:firstLineChars="200" w:firstLine="640"/>
        <w:jc w:val="both"/>
        <w:rPr>
          <w:rFonts w:ascii="仿宋_GB2312" w:eastAsia="仿宋_GB2312" w:hAnsi="仿宋_GB2312" w:cs="仿宋_GB2312"/>
          <w:kern w:val="0"/>
          <w:sz w:val="32"/>
          <w:szCs w:val="32"/>
        </w:rPr>
      </w:pPr>
      <w:r w:rsidRPr="007D5D73">
        <w:rPr>
          <w:rFonts w:ascii="仿宋_GB2312" w:eastAsia="仿宋_GB2312" w:hAnsi="仿宋_GB2312" w:cs="仿宋_GB2312"/>
          <w:kern w:val="0"/>
          <w:sz w:val="32"/>
          <w:szCs w:val="32"/>
        </w:rPr>
        <w:lastRenderedPageBreak/>
        <w:t>县级</w:t>
      </w:r>
      <w:r>
        <w:rPr>
          <w:rFonts w:ascii="仿宋_GB2312" w:eastAsia="仿宋_GB2312" w:hAnsi="仿宋_GB2312" w:cs="仿宋_GB2312" w:hint="eastAsia"/>
          <w:kern w:val="0"/>
          <w:sz w:val="32"/>
          <w:szCs w:val="32"/>
        </w:rPr>
        <w:t>农业农村、财政部门</w:t>
      </w:r>
      <w:r w:rsidRPr="007D5D73">
        <w:rPr>
          <w:rFonts w:ascii="仿宋_GB2312" w:eastAsia="仿宋_GB2312" w:hAnsi="仿宋_GB2312" w:cs="仿宋_GB2312"/>
          <w:kern w:val="0"/>
          <w:sz w:val="32"/>
          <w:szCs w:val="32"/>
        </w:rPr>
        <w:t>是农机购置补贴政策的实施主体、责任主体和操作主体，</w:t>
      </w:r>
      <w:r>
        <w:rPr>
          <w:rFonts w:ascii="仿宋_GB2312" w:eastAsia="仿宋_GB2312" w:hAnsi="仿宋_GB2312" w:cs="仿宋_GB2312" w:hint="eastAsia"/>
          <w:kern w:val="0"/>
          <w:sz w:val="32"/>
          <w:szCs w:val="32"/>
        </w:rPr>
        <w:t>重大事项须提交县级农机购置补贴领导小组集体研究决策。</w:t>
      </w:r>
      <w:r w:rsidRPr="007D5D73">
        <w:rPr>
          <w:rFonts w:ascii="仿宋_GB2312" w:eastAsia="仿宋_GB2312" w:hAnsi="仿宋_GB2312" w:cs="仿宋_GB2312"/>
          <w:kern w:val="0"/>
          <w:sz w:val="32"/>
          <w:szCs w:val="32"/>
        </w:rPr>
        <w:t>要认真落实县级及以下农业农村部门组织实施、审核和监管责任和财政部门资金兑付、资金监管责任。</w:t>
      </w:r>
    </w:p>
    <w:p w:rsidR="003C205F" w:rsidRPr="007D5D73" w:rsidRDefault="00C97AFA" w:rsidP="00024F0E">
      <w:pPr>
        <w:widowControl w:val="0"/>
        <w:snapToGrid w:val="0"/>
        <w:spacing w:line="620" w:lineRule="exact"/>
        <w:ind w:firstLineChars="200" w:firstLine="640"/>
        <w:jc w:val="both"/>
        <w:rPr>
          <w:rFonts w:ascii="仿宋_GB2312" w:eastAsia="仿宋_GB2312" w:hAnsi="仿宋_GB2312" w:cs="仿宋_GB2312"/>
          <w:kern w:val="0"/>
          <w:sz w:val="32"/>
          <w:szCs w:val="32"/>
        </w:rPr>
      </w:pPr>
      <w:r w:rsidRPr="007D5D73">
        <w:rPr>
          <w:rFonts w:ascii="仿宋_GB2312" w:eastAsia="仿宋_GB2312" w:hAnsi="仿宋_GB2312" w:cs="仿宋_GB2312" w:hint="eastAsia"/>
          <w:kern w:val="0"/>
          <w:sz w:val="32"/>
          <w:szCs w:val="32"/>
        </w:rPr>
        <w:t>省农机化技术推广总站、省农机监理总站要发挥好技术支撑和行业指导作用。负责指导各地农机推广、监理机构做好农机购置补贴技术支撑和管理服务工作，共同为政策实施提供有力保障。</w:t>
      </w:r>
    </w:p>
    <w:p w:rsidR="003C205F" w:rsidRPr="007D5D73" w:rsidRDefault="00C97AFA" w:rsidP="00024F0E">
      <w:pPr>
        <w:widowControl w:val="0"/>
        <w:snapToGrid w:val="0"/>
        <w:spacing w:line="620" w:lineRule="exact"/>
        <w:ind w:firstLineChars="200" w:firstLine="640"/>
        <w:jc w:val="both"/>
        <w:rPr>
          <w:rFonts w:ascii="仿宋_GB2312" w:eastAsia="仿宋_GB2312" w:hAnsi="仿宋_GB2312" w:cs="仿宋_GB2312"/>
          <w:kern w:val="0"/>
          <w:sz w:val="32"/>
          <w:szCs w:val="32"/>
        </w:rPr>
      </w:pPr>
      <w:r w:rsidRPr="007D5D73">
        <w:rPr>
          <w:rFonts w:ascii="仿宋_GB2312" w:eastAsia="仿宋_GB2312" w:hAnsi="仿宋_GB2312" w:cs="仿宋_GB2312" w:hint="eastAsia"/>
          <w:kern w:val="0"/>
          <w:sz w:val="32"/>
          <w:szCs w:val="32"/>
        </w:rPr>
        <w:t>省农机化技术推广总站要做好</w:t>
      </w:r>
      <w:r w:rsidR="00347F9F">
        <w:rPr>
          <w:rFonts w:ascii="仿宋_GB2312" w:eastAsia="仿宋_GB2312" w:hAnsi="仿宋_GB2312" w:cs="仿宋_GB2312" w:hint="eastAsia"/>
          <w:kern w:val="0"/>
          <w:sz w:val="32"/>
          <w:szCs w:val="32"/>
        </w:rPr>
        <w:t>办理服务系统</w:t>
      </w:r>
      <w:r w:rsidRPr="007D5D73">
        <w:rPr>
          <w:rFonts w:ascii="仿宋_GB2312" w:eastAsia="仿宋_GB2312" w:hAnsi="仿宋_GB2312" w:cs="仿宋_GB2312" w:hint="eastAsia"/>
          <w:kern w:val="0"/>
          <w:sz w:val="32"/>
          <w:szCs w:val="32"/>
        </w:rPr>
        <w:t>的运维、补贴机具投档等技术支撑和服务工作，加快农机专项鉴定大纲制修订，公布鉴定产品种类指南，规范开展鉴定及其采信工作，及时公开鉴定证书、鉴定结果和产品主要技术规格参数信息；加强试验鉴定（认证）证书及其采信的检验检测报告等投档资料规范性抽查，对多次或重复出现问题以及管理水平较低、违规风险较大的检测机构，建议有关主管部门纳入黑名单管理，对其发放的证书（报告）不予采信，并暂停或终止相关机构检测资质，将相关处理措施予以公开通报。省农机监理总站要做好农机报废</w:t>
      </w:r>
      <w:r w:rsidR="003E6963">
        <w:rPr>
          <w:rFonts w:ascii="仿宋_GB2312" w:eastAsia="仿宋_GB2312" w:hAnsi="仿宋_GB2312" w:cs="仿宋_GB2312" w:hint="eastAsia"/>
          <w:kern w:val="0"/>
          <w:sz w:val="32"/>
          <w:szCs w:val="32"/>
        </w:rPr>
        <w:t>更新</w:t>
      </w:r>
      <w:r w:rsidRPr="007D5D73">
        <w:rPr>
          <w:rFonts w:ascii="仿宋_GB2312" w:eastAsia="仿宋_GB2312" w:hAnsi="仿宋_GB2312" w:cs="仿宋_GB2312" w:hint="eastAsia"/>
          <w:kern w:val="0"/>
          <w:sz w:val="32"/>
          <w:szCs w:val="32"/>
        </w:rPr>
        <w:t>补贴工作的技术支撑和服务指导。</w:t>
      </w:r>
    </w:p>
    <w:p w:rsidR="003C205F" w:rsidRPr="007D5D73" w:rsidRDefault="00C97AFA" w:rsidP="00024F0E">
      <w:pPr>
        <w:widowControl w:val="0"/>
        <w:snapToGrid w:val="0"/>
        <w:spacing w:line="620" w:lineRule="exact"/>
        <w:ind w:firstLineChars="200" w:firstLine="643"/>
        <w:jc w:val="both"/>
        <w:rPr>
          <w:rFonts w:ascii="仿宋_GB2312" w:eastAsia="仿宋_GB2312" w:hAnsi="仿宋_GB2312" w:cs="仿宋_GB2312"/>
          <w:kern w:val="0"/>
          <w:sz w:val="32"/>
          <w:szCs w:val="32"/>
        </w:rPr>
      </w:pPr>
      <w:r>
        <w:rPr>
          <w:rFonts w:ascii="楷体" w:eastAsia="楷体" w:hAnsi="楷体" w:cs="楷体" w:hint="eastAsia"/>
          <w:b/>
          <w:kern w:val="0"/>
          <w:sz w:val="32"/>
          <w:szCs w:val="32"/>
        </w:rPr>
        <w:t>（二）优化服务，提升效能。</w:t>
      </w:r>
      <w:r w:rsidRPr="007D5D73">
        <w:rPr>
          <w:rFonts w:ascii="仿宋_GB2312" w:eastAsia="仿宋_GB2312" w:hAnsi="仿宋_GB2312" w:cs="仿宋_GB2312" w:hint="eastAsia"/>
          <w:kern w:val="0"/>
          <w:sz w:val="32"/>
          <w:szCs w:val="32"/>
        </w:rPr>
        <w:t>各地要依托</w:t>
      </w:r>
      <w:r w:rsidR="00DD2808" w:rsidRPr="007D5D73">
        <w:rPr>
          <w:rFonts w:ascii="仿宋_GB2312" w:eastAsia="仿宋_GB2312" w:hAnsi="仿宋_GB2312" w:cs="仿宋_GB2312" w:hint="eastAsia"/>
          <w:kern w:val="0"/>
          <w:sz w:val="32"/>
          <w:szCs w:val="32"/>
        </w:rPr>
        <w:t>办理服务系统</w:t>
      </w:r>
      <w:r w:rsidRPr="007D5D73">
        <w:rPr>
          <w:rFonts w:ascii="仿宋_GB2312" w:eastAsia="仿宋_GB2312" w:hAnsi="仿宋_GB2312" w:cs="仿宋_GB2312" w:hint="eastAsia"/>
          <w:kern w:val="0"/>
          <w:sz w:val="32"/>
          <w:szCs w:val="32"/>
        </w:rPr>
        <w:t>，动态分析基层农业农村和财政部门办理补贴申请具体时限，及时预警和定期通报超时办理行为，督促相关部门加快补贴申请受理、</w:t>
      </w:r>
      <w:r w:rsidRPr="007D5D73">
        <w:rPr>
          <w:rFonts w:ascii="仿宋_GB2312" w:eastAsia="仿宋_GB2312" w:hAnsi="仿宋_GB2312" w:cs="仿宋_GB2312" w:hint="eastAsia"/>
          <w:kern w:val="0"/>
          <w:sz w:val="32"/>
          <w:szCs w:val="32"/>
        </w:rPr>
        <w:lastRenderedPageBreak/>
        <w:t>资格审核、机具核验、资金兑付等工作。畅通产业</w:t>
      </w:r>
      <w:proofErr w:type="gramStart"/>
      <w:r w:rsidRPr="007D5D73">
        <w:rPr>
          <w:rFonts w:ascii="仿宋_GB2312" w:eastAsia="仿宋_GB2312" w:hAnsi="仿宋_GB2312" w:cs="仿宋_GB2312" w:hint="eastAsia"/>
          <w:kern w:val="0"/>
          <w:sz w:val="32"/>
          <w:szCs w:val="32"/>
        </w:rPr>
        <w:t>链供应</w:t>
      </w:r>
      <w:proofErr w:type="gramEnd"/>
      <w:r w:rsidRPr="007D5D73">
        <w:rPr>
          <w:rFonts w:ascii="仿宋_GB2312" w:eastAsia="仿宋_GB2312" w:hAnsi="仿宋_GB2312" w:cs="仿宋_GB2312" w:hint="eastAsia"/>
          <w:kern w:val="0"/>
          <w:sz w:val="32"/>
          <w:szCs w:val="32"/>
        </w:rPr>
        <w:t>链，营造良好营商环境，保障市场主体合法权益，对经司法机关认定为恶意拖欠农机生产经销企业购机款的购机者，取消其享受补贴资格。提高补贴机具核验信息化水平，加快农机试验鉴定、补贴机具投档、牌证管理、补贴资金申领等环节信息系统的互联互通。推动补贴机具由人工核验向信息化核验转变。积极推广补贴申请、核验、兑付全流程线上办理新模式，推进农机购置补贴实施与监管信息化技术集成应用。</w:t>
      </w:r>
    </w:p>
    <w:p w:rsidR="003C205F" w:rsidRDefault="00C97AFA" w:rsidP="00024F0E">
      <w:pPr>
        <w:widowControl w:val="0"/>
        <w:snapToGrid w:val="0"/>
        <w:spacing w:line="620" w:lineRule="exact"/>
        <w:ind w:firstLineChars="200" w:firstLine="643"/>
        <w:jc w:val="both"/>
        <w:rPr>
          <w:rFonts w:ascii="仿宋_GB2312" w:eastAsia="仿宋_GB2312" w:hAnsi="仿宋_GB2312" w:cs="仿宋_GB2312"/>
          <w:kern w:val="0"/>
          <w:sz w:val="32"/>
          <w:szCs w:val="32"/>
        </w:rPr>
      </w:pPr>
      <w:r>
        <w:rPr>
          <w:rFonts w:ascii="楷体" w:eastAsia="楷体" w:hAnsi="楷体" w:cs="楷体" w:hint="eastAsia"/>
          <w:b/>
          <w:kern w:val="0"/>
          <w:sz w:val="32"/>
          <w:szCs w:val="32"/>
        </w:rPr>
        <w:t>（三）公开信息，接受监督。</w:t>
      </w:r>
      <w:r>
        <w:rPr>
          <w:rFonts w:ascii="仿宋_GB2312" w:eastAsia="仿宋_GB2312" w:hAnsi="仿宋_GB2312" w:cs="仿宋_GB2312" w:hint="eastAsia"/>
          <w:kern w:val="0"/>
          <w:sz w:val="32"/>
          <w:szCs w:val="32"/>
        </w:rPr>
        <w:t>各级农业农村</w:t>
      </w:r>
      <w:r>
        <w:rPr>
          <w:rFonts w:ascii="仿宋_GB2312" w:eastAsia="仿宋_GB2312" w:hAnsi="仿宋_GB2312" w:cs="仿宋_GB2312"/>
          <w:kern w:val="0"/>
          <w:sz w:val="32"/>
          <w:szCs w:val="32"/>
        </w:rPr>
        <w:t>部门</w:t>
      </w:r>
      <w:r>
        <w:rPr>
          <w:rFonts w:ascii="仿宋_GB2312" w:eastAsia="仿宋_GB2312" w:hAnsi="仿宋_GB2312" w:cs="仿宋_GB2312" w:hint="eastAsia"/>
          <w:kern w:val="0"/>
          <w:sz w:val="32"/>
          <w:szCs w:val="32"/>
        </w:rPr>
        <w:t>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对</w:t>
      </w:r>
      <w:r>
        <w:rPr>
          <w:rFonts w:ascii="仿宋_GB2312" w:eastAsia="仿宋_GB2312" w:hAnsi="仿宋_GB2312" w:cs="仿宋_GB2312"/>
          <w:kern w:val="0"/>
          <w:sz w:val="32"/>
          <w:szCs w:val="32"/>
        </w:rPr>
        <w:t>申请购机补贴</w:t>
      </w:r>
      <w:r>
        <w:rPr>
          <w:rFonts w:ascii="仿宋_GB2312" w:eastAsia="仿宋_GB2312" w:hAnsi="仿宋_GB2312" w:cs="仿宋_GB2312" w:hint="eastAsia"/>
          <w:kern w:val="0"/>
          <w:sz w:val="32"/>
          <w:szCs w:val="32"/>
        </w:rPr>
        <w:t>者</w:t>
      </w:r>
      <w:r>
        <w:rPr>
          <w:rFonts w:ascii="仿宋_GB2312" w:eastAsia="仿宋_GB2312" w:hAnsi="仿宋_GB2312" w:cs="仿宋_GB2312"/>
          <w:kern w:val="0"/>
          <w:sz w:val="32"/>
          <w:szCs w:val="32"/>
        </w:rPr>
        <w:t>信息进行公示，</w:t>
      </w:r>
      <w:r>
        <w:rPr>
          <w:rFonts w:ascii="仿宋_GB2312" w:eastAsia="仿宋_GB2312" w:hAnsi="仿宋_GB2312" w:cs="仿宋_GB2312" w:hint="eastAsia"/>
          <w:kern w:val="0"/>
          <w:sz w:val="32"/>
          <w:szCs w:val="32"/>
        </w:rPr>
        <w:t>对实施方案、补贴额一览表、操作程序、补贴机具信息表、投诉咨询方式、违规查处结果等重点信息全面公开，按年度公告县域内补贴受益信息，公开违规查处结果等信息，主动接受社会监督。补贴政策咨询和投诉电话要有效畅通，发生变更要及时报告省农业农村</w:t>
      </w:r>
      <w:r>
        <w:rPr>
          <w:rFonts w:ascii="仿宋_GB2312" w:eastAsia="仿宋_GB2312" w:hAnsi="仿宋_GB2312" w:cs="仿宋_GB2312"/>
          <w:kern w:val="0"/>
          <w:sz w:val="32"/>
          <w:szCs w:val="32"/>
        </w:rPr>
        <w:t>部门</w:t>
      </w:r>
      <w:r>
        <w:rPr>
          <w:rFonts w:ascii="仿宋_GB2312" w:eastAsia="仿宋_GB2312" w:hAnsi="仿宋_GB2312" w:cs="仿宋_GB2312" w:hint="eastAsia"/>
          <w:kern w:val="0"/>
          <w:sz w:val="32"/>
          <w:szCs w:val="32"/>
        </w:rPr>
        <w:t>。</w:t>
      </w:r>
    </w:p>
    <w:p w:rsidR="003C205F" w:rsidRDefault="00C97AFA" w:rsidP="00024F0E">
      <w:pPr>
        <w:widowControl w:val="0"/>
        <w:snapToGrid w:val="0"/>
        <w:spacing w:line="620" w:lineRule="exact"/>
        <w:ind w:firstLineChars="200" w:firstLine="643"/>
        <w:jc w:val="both"/>
        <w:rPr>
          <w:rFonts w:ascii="仿宋_GB2312" w:eastAsia="仿宋_GB2312" w:hAnsi="仿宋_GB2312" w:cs="仿宋_GB2312"/>
          <w:kern w:val="0"/>
          <w:sz w:val="32"/>
          <w:szCs w:val="32"/>
        </w:rPr>
      </w:pPr>
      <w:r>
        <w:rPr>
          <w:rFonts w:ascii="楷体" w:eastAsia="楷体" w:hAnsi="楷体" w:cs="楷体" w:hint="eastAsia"/>
          <w:b/>
          <w:kern w:val="0"/>
          <w:sz w:val="32"/>
          <w:szCs w:val="32"/>
        </w:rPr>
        <w:t>（四）加强监管，严惩违规。</w:t>
      </w:r>
      <w:r>
        <w:rPr>
          <w:rFonts w:ascii="仿宋_GB2312" w:eastAsia="仿宋_GB2312" w:hAnsi="宋体" w:cs="仿宋_GB2312" w:hint="eastAsia"/>
          <w:sz w:val="32"/>
          <w:szCs w:val="32"/>
        </w:rPr>
        <w:t>各地要</w:t>
      </w:r>
      <w:r>
        <w:rPr>
          <w:rFonts w:ascii="仿宋_GB2312" w:eastAsia="仿宋_GB2312" w:hAnsi="仿宋_GB2312" w:cs="仿宋_GB2312" w:hint="eastAsia"/>
          <w:kern w:val="0"/>
          <w:sz w:val="32"/>
          <w:szCs w:val="32"/>
        </w:rPr>
        <w:t>全面贯彻落实《农业农村部办公厅、财政部办公厅关于进一步加强农机购置补贴政策监</w:t>
      </w:r>
      <w:r>
        <w:rPr>
          <w:rFonts w:ascii="仿宋_GB2312" w:eastAsia="仿宋_GB2312" w:hAnsi="仿宋_GB2312" w:cs="仿宋_GB2312" w:hint="eastAsia"/>
          <w:kern w:val="0"/>
          <w:sz w:val="32"/>
          <w:szCs w:val="32"/>
        </w:rPr>
        <w:lastRenderedPageBreak/>
        <w:t>管强化纪律约束的通知》（</w:t>
      </w:r>
      <w:proofErr w:type="gramStart"/>
      <w:r>
        <w:rPr>
          <w:rFonts w:ascii="仿宋_GB2312" w:eastAsia="仿宋_GB2312" w:hAnsi="仿宋_GB2312" w:cs="仿宋_GB2312" w:hint="eastAsia"/>
          <w:kern w:val="0"/>
          <w:sz w:val="32"/>
          <w:szCs w:val="32"/>
        </w:rPr>
        <w:t>农办机</w:t>
      </w:r>
      <w:proofErr w:type="gramEnd"/>
      <w:r>
        <w:rPr>
          <w:rFonts w:ascii="仿宋_GB2312" w:eastAsia="仿宋_GB2312" w:hAnsi="仿宋_GB2312" w:cs="仿宋_GB2312" w:hint="eastAsia"/>
          <w:kern w:val="0"/>
          <w:sz w:val="32"/>
          <w:szCs w:val="32"/>
        </w:rPr>
        <w:t>〔2019〕6号）和《农业部办公厅、财政部办公厅关于印发〈农业机械购置补贴产品违规经营行为处理办法（试行）〉的通知》（农办财〔2017〕26号）要求，认真落实风险防控责任和异常情形主动报告制度，严格信用管理和农机产销企业承诺制，充分发挥专业机构的技术优势和大数据的信息优势，有效开展违规行为全流程分析排查，强化农财两部门联合查处和省际联动处理，从严整治突出违规行为，</w:t>
      </w:r>
      <w:r>
        <w:rPr>
          <w:rFonts w:ascii="仿宋_GB2312" w:eastAsia="仿宋_GB2312" w:hAnsi="仿宋_GB2312" w:cs="仿宋_GB2312"/>
          <w:kern w:val="0"/>
          <w:sz w:val="32"/>
          <w:szCs w:val="32"/>
        </w:rPr>
        <w:t>加大</w:t>
      </w:r>
      <w:r>
        <w:rPr>
          <w:rFonts w:ascii="仿宋_GB2312" w:eastAsia="仿宋_GB2312" w:hAnsi="仿宋_GB2312" w:cs="仿宋_GB2312" w:hint="eastAsia"/>
          <w:kern w:val="0"/>
          <w:sz w:val="32"/>
          <w:szCs w:val="32"/>
        </w:rPr>
        <w:t>对违规行为查处力度，有效维护政策实施良好秩序。</w:t>
      </w:r>
    </w:p>
    <w:p w:rsidR="003C205F" w:rsidRDefault="00C97AFA" w:rsidP="00024F0E">
      <w:pPr>
        <w:widowControl w:val="0"/>
        <w:snapToGrid w:val="0"/>
        <w:spacing w:line="620" w:lineRule="exact"/>
        <w:ind w:firstLineChars="200" w:firstLine="640"/>
        <w:jc w:val="both"/>
        <w:rPr>
          <w:rFonts w:ascii="楷体" w:eastAsia="楷体" w:hAnsi="楷体" w:cs="楷体"/>
          <w:b/>
          <w:kern w:val="0"/>
          <w:sz w:val="32"/>
          <w:szCs w:val="32"/>
        </w:rPr>
      </w:pPr>
      <w:r>
        <w:rPr>
          <w:rFonts w:ascii="仿宋_GB2312" w:eastAsia="仿宋_GB2312" w:hAnsi="仿宋_GB2312" w:cs="仿宋_GB2312" w:hint="eastAsia"/>
          <w:kern w:val="0"/>
          <w:sz w:val="32"/>
          <w:szCs w:val="32"/>
        </w:rPr>
        <w:t>县级农业农村、财政部门要根据本方案要求，结合实际制定印发本地补贴实施方案（20</w:t>
      </w:r>
      <w:r>
        <w:rPr>
          <w:rFonts w:ascii="仿宋_GB2312" w:eastAsia="仿宋_GB2312" w:hAnsi="仿宋_GB2312" w:cs="仿宋_GB2312"/>
          <w:kern w:val="0"/>
          <w:sz w:val="32"/>
          <w:szCs w:val="32"/>
        </w:rPr>
        <w:t>21</w:t>
      </w:r>
      <w:r>
        <w:rPr>
          <w:rFonts w:ascii="仿宋_GB2312" w:eastAsia="仿宋_GB2312" w:hAnsi="仿宋_GB2312" w:cs="仿宋_GB2312" w:hint="eastAsia"/>
          <w:kern w:val="0"/>
          <w:sz w:val="32"/>
          <w:szCs w:val="32"/>
        </w:rPr>
        <w:t>—202</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年），上报市（州）农业农村、财政部门审核同意后组织实施。每年12月</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日前，要将全年农机购置补贴政策实施总结报告报送省农业农村厅、省财政厅，并抄报市（州）农业农村、财政部门。</w:t>
      </w:r>
    </w:p>
    <w:p w:rsidR="003C205F" w:rsidRDefault="003C205F" w:rsidP="00024F0E">
      <w:pPr>
        <w:widowControl w:val="0"/>
        <w:snapToGrid w:val="0"/>
        <w:spacing w:line="620" w:lineRule="exact"/>
        <w:ind w:firstLineChars="200" w:firstLine="640"/>
        <w:jc w:val="both"/>
        <w:rPr>
          <w:rFonts w:ascii="仿宋_GB2312" w:eastAsia="仿宋_GB2312" w:hAnsi="仿宋_GB2312" w:cs="仿宋_GB2312"/>
          <w:kern w:val="0"/>
          <w:sz w:val="32"/>
          <w:szCs w:val="32"/>
        </w:rPr>
      </w:pPr>
    </w:p>
    <w:p w:rsidR="003C205F" w:rsidRDefault="00C97AFA" w:rsidP="004E2802">
      <w:pPr>
        <w:widowControl w:val="0"/>
        <w:snapToGrid w:val="0"/>
        <w:spacing w:line="620" w:lineRule="exact"/>
        <w:ind w:firstLine="640"/>
        <w:jc w:val="both"/>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附件：1.甘肃</w:t>
      </w:r>
      <w:r>
        <w:rPr>
          <w:rFonts w:ascii="仿宋_GB2312" w:eastAsia="仿宋_GB2312" w:hAnsi="仿宋_GB2312" w:cs="仿宋_GB2312"/>
          <w:kern w:val="0"/>
          <w:sz w:val="32"/>
          <w:szCs w:val="32"/>
        </w:rPr>
        <w:t>省农机购置补贴</w:t>
      </w:r>
      <w:r>
        <w:rPr>
          <w:rFonts w:ascii="仿宋_GB2312" w:eastAsia="仿宋_GB2312" w:hAnsi="仿宋_GB2312" w:cs="仿宋_GB2312" w:hint="eastAsia"/>
          <w:kern w:val="0"/>
          <w:sz w:val="32"/>
          <w:szCs w:val="32"/>
        </w:rPr>
        <w:t>机具</w:t>
      </w:r>
      <w:r>
        <w:rPr>
          <w:rFonts w:ascii="仿宋_GB2312" w:eastAsia="仿宋_GB2312" w:hAnsi="仿宋_GB2312" w:cs="仿宋_GB2312"/>
          <w:kern w:val="0"/>
          <w:sz w:val="32"/>
          <w:szCs w:val="32"/>
        </w:rPr>
        <w:t>核验规程</w:t>
      </w:r>
    </w:p>
    <w:p w:rsidR="003C205F" w:rsidRDefault="004E2802" w:rsidP="00024F0E">
      <w:pPr>
        <w:widowControl w:val="0"/>
        <w:snapToGrid w:val="0"/>
        <w:spacing w:line="620" w:lineRule="exact"/>
        <w:ind w:firstLineChars="503" w:firstLine="1610"/>
        <w:jc w:val="both"/>
        <w:rPr>
          <w:rFonts w:ascii="仿宋_GB2312" w:eastAsia="仿宋_GB2312" w:hAnsi="仿宋_GB2312" w:cs="仿宋_GB2312"/>
          <w:kern w:val="0"/>
          <w:sz w:val="32"/>
          <w:szCs w:val="32"/>
        </w:rPr>
        <w:sectPr w:rsidR="003C205F">
          <w:footerReference w:type="even" r:id="rId8"/>
          <w:footerReference w:type="default" r:id="rId9"/>
          <w:pgSz w:w="11906" w:h="16838"/>
          <w:pgMar w:top="2041" w:right="1474" w:bottom="1814" w:left="1587" w:header="720" w:footer="1417" w:gutter="0"/>
          <w:pgNumType w:start="1"/>
          <w:cols w:space="720"/>
          <w:docGrid w:type="lines" w:linePitch="316"/>
        </w:sectPr>
      </w:pPr>
      <w:r>
        <w:rPr>
          <w:rFonts w:ascii="仿宋_GB2312" w:eastAsia="仿宋_GB2312" w:hAnsi="仿宋_GB2312" w:cs="仿宋_GB2312"/>
          <w:kern w:val="0"/>
          <w:sz w:val="32"/>
          <w:szCs w:val="32"/>
        </w:rPr>
        <w:t>2</w:t>
      </w:r>
      <w:bookmarkStart w:id="0" w:name="_GoBack"/>
      <w:bookmarkEnd w:id="0"/>
      <w:r w:rsidR="00C97AFA">
        <w:rPr>
          <w:rFonts w:ascii="仿宋_GB2312" w:eastAsia="仿宋_GB2312" w:hAnsi="仿宋_GB2312" w:cs="仿宋_GB2312"/>
          <w:kern w:val="0"/>
          <w:sz w:val="32"/>
          <w:szCs w:val="32"/>
        </w:rPr>
        <w:t>.</w:t>
      </w:r>
      <w:r w:rsidR="00C97AFA">
        <w:rPr>
          <w:rFonts w:ascii="仿宋_GB2312" w:eastAsia="仿宋_GB2312" w:hAnsi="仿宋_GB2312" w:cs="仿宋_GB2312" w:hint="eastAsia"/>
          <w:kern w:val="0"/>
          <w:sz w:val="32"/>
          <w:szCs w:val="32"/>
        </w:rPr>
        <w:t>甘肃</w:t>
      </w:r>
      <w:r w:rsidR="00C97AFA">
        <w:rPr>
          <w:rFonts w:ascii="仿宋_GB2312" w:eastAsia="仿宋_GB2312" w:hAnsi="仿宋_GB2312" w:cs="仿宋_GB2312"/>
          <w:kern w:val="0"/>
          <w:sz w:val="32"/>
          <w:szCs w:val="32"/>
        </w:rPr>
        <w:t>省农机购置补贴</w:t>
      </w:r>
      <w:r w:rsidR="00C97AFA">
        <w:rPr>
          <w:rFonts w:ascii="仿宋_GB2312" w:eastAsia="仿宋_GB2312" w:hAnsi="仿宋_GB2312" w:cs="仿宋_GB2312" w:hint="eastAsia"/>
          <w:kern w:val="0"/>
          <w:sz w:val="32"/>
          <w:szCs w:val="32"/>
        </w:rPr>
        <w:t>机具</w:t>
      </w:r>
      <w:r w:rsidR="00C97AFA">
        <w:rPr>
          <w:rFonts w:ascii="仿宋_GB2312" w:eastAsia="仿宋_GB2312" w:hAnsi="仿宋_GB2312" w:cs="仿宋_GB2312"/>
          <w:kern w:val="0"/>
          <w:sz w:val="32"/>
          <w:szCs w:val="32"/>
        </w:rPr>
        <w:t>核验表</w:t>
      </w:r>
    </w:p>
    <w:p w:rsidR="003C205F" w:rsidRDefault="00C97AFA">
      <w:pPr>
        <w:pStyle w:val="a9"/>
        <w:widowControl w:val="0"/>
        <w:snapToGrid w:val="0"/>
        <w:spacing w:before="0" w:beforeAutospacing="0" w:after="0" w:afterAutospacing="0" w:line="360" w:lineRule="auto"/>
        <w:jc w:val="both"/>
        <w:rPr>
          <w:rFonts w:ascii="黑体" w:eastAsia="黑体" w:hAnsi="黑体" w:cs="黑体"/>
          <w:color w:val="000000"/>
          <w:sz w:val="32"/>
          <w:szCs w:val="32"/>
          <w:lang w:bidi="ar"/>
        </w:rPr>
      </w:pPr>
      <w:r>
        <w:rPr>
          <w:rFonts w:ascii="黑体" w:eastAsia="黑体" w:hAnsi="黑体" w:cs="黑体" w:hint="eastAsia"/>
          <w:color w:val="000000"/>
          <w:sz w:val="32"/>
          <w:szCs w:val="32"/>
          <w:lang w:bidi="ar"/>
        </w:rPr>
        <w:lastRenderedPageBreak/>
        <w:t>附件</w:t>
      </w:r>
      <w:r w:rsidR="004E2802">
        <w:rPr>
          <w:rFonts w:ascii="黑体" w:eastAsia="黑体" w:hAnsi="黑体" w:cs="黑体"/>
          <w:color w:val="000000"/>
          <w:sz w:val="32"/>
          <w:szCs w:val="32"/>
          <w:lang w:bidi="ar"/>
        </w:rPr>
        <w:t>1</w:t>
      </w:r>
    </w:p>
    <w:p w:rsidR="003C205F" w:rsidRDefault="003C205F">
      <w:pPr>
        <w:pStyle w:val="a9"/>
        <w:widowControl w:val="0"/>
        <w:snapToGrid w:val="0"/>
        <w:spacing w:before="0" w:beforeAutospacing="0" w:after="0" w:afterAutospacing="0" w:line="560" w:lineRule="exact"/>
        <w:jc w:val="both"/>
        <w:rPr>
          <w:rFonts w:ascii="CESI仿宋-GB13000" w:eastAsia="CESI仿宋-GB13000" w:hAnsi="CESI仿宋-GB13000" w:cs="CESI仿宋-GB13000"/>
          <w:color w:val="000000"/>
          <w:sz w:val="32"/>
          <w:szCs w:val="32"/>
          <w:lang w:bidi="ar"/>
        </w:rPr>
      </w:pPr>
    </w:p>
    <w:p w:rsidR="003C205F" w:rsidRPr="00FF3DF5" w:rsidRDefault="00C97AFA">
      <w:pPr>
        <w:pStyle w:val="12"/>
        <w:adjustRightInd w:val="0"/>
        <w:snapToGrid w:val="0"/>
        <w:spacing w:line="640" w:lineRule="exact"/>
        <w:jc w:val="center"/>
        <w:rPr>
          <w:rFonts w:ascii="方正小标宋简体" w:eastAsia="方正小标宋简体" w:hAnsi="黑体" w:cs="黑体"/>
          <w:bCs/>
          <w:color w:val="000000"/>
          <w:sz w:val="44"/>
          <w:szCs w:val="44"/>
        </w:rPr>
      </w:pPr>
      <w:r w:rsidRPr="00FF3DF5">
        <w:rPr>
          <w:rFonts w:ascii="方正小标宋简体" w:eastAsia="方正小标宋简体" w:hAnsi="黑体" w:cs="黑体" w:hint="eastAsia"/>
          <w:bCs/>
          <w:color w:val="000000"/>
          <w:sz w:val="44"/>
          <w:szCs w:val="44"/>
        </w:rPr>
        <w:t>甘肃省农机购置补贴机具核验规程</w:t>
      </w:r>
    </w:p>
    <w:p w:rsidR="003C205F" w:rsidRDefault="003C205F">
      <w:pPr>
        <w:widowControl w:val="0"/>
        <w:adjustRightInd w:val="0"/>
        <w:snapToGrid w:val="0"/>
        <w:spacing w:line="560" w:lineRule="exact"/>
        <w:outlineLvl w:val="0"/>
        <w:rPr>
          <w:rFonts w:ascii="黑体" w:eastAsia="黑体" w:hAnsi="黑体"/>
          <w:color w:val="000000"/>
          <w:sz w:val="32"/>
          <w:szCs w:val="32"/>
        </w:rPr>
      </w:pPr>
    </w:p>
    <w:p w:rsidR="003C205F" w:rsidRDefault="00C97AFA">
      <w:pPr>
        <w:widowControl w:val="0"/>
        <w:adjustRightInd w:val="0"/>
        <w:snapToGrid w:val="0"/>
        <w:spacing w:line="560" w:lineRule="exact"/>
        <w:ind w:firstLine="645"/>
        <w:rPr>
          <w:rFonts w:ascii="Times New Roman" w:eastAsia="CESI仿宋-GB13000" w:hAnsi="Times New Roman" w:cs="CESI仿宋-GB13000"/>
          <w:color w:val="000000"/>
          <w:sz w:val="32"/>
          <w:szCs w:val="32"/>
        </w:rPr>
      </w:pPr>
      <w:r>
        <w:rPr>
          <w:rFonts w:ascii="Times New Roman" w:eastAsia="CESI仿宋-GB13000" w:hAnsi="Times New Roman" w:cs="CESI仿宋-GB13000" w:hint="eastAsia"/>
          <w:color w:val="000000"/>
          <w:sz w:val="32"/>
          <w:szCs w:val="32"/>
        </w:rPr>
        <w:t>为保障农机购置补贴资金安全、强化农机购置补贴监督管理，根据国家农机购置补贴政策和工作要求，结合我省补贴政策实施实际，制定本规程。</w:t>
      </w:r>
    </w:p>
    <w:p w:rsidR="003C205F" w:rsidRDefault="00C97AFA">
      <w:pPr>
        <w:widowControl w:val="0"/>
        <w:tabs>
          <w:tab w:val="left" w:pos="6930"/>
        </w:tabs>
        <w:adjustRightInd w:val="0"/>
        <w:snapToGrid w:val="0"/>
        <w:spacing w:line="560" w:lineRule="exact"/>
        <w:ind w:firstLine="645"/>
        <w:rPr>
          <w:rFonts w:ascii="Times New Roman" w:eastAsia="仿宋_GB2312" w:hAnsi="Times New Roman" w:cs="宋体"/>
          <w:color w:val="000000"/>
          <w:sz w:val="32"/>
          <w:szCs w:val="32"/>
        </w:rPr>
      </w:pPr>
      <w:r>
        <w:rPr>
          <w:rFonts w:ascii="Times New Roman" w:eastAsia="黑体" w:hAnsi="Times New Roman" w:cs="黑体" w:hint="eastAsia"/>
          <w:color w:val="000000"/>
          <w:sz w:val="32"/>
          <w:szCs w:val="32"/>
        </w:rPr>
        <w:t>第一条</w:t>
      </w:r>
      <w:r>
        <w:rPr>
          <w:rFonts w:ascii="Times New Roman" w:eastAsia="黑体" w:hAnsi="Times New Roman" w:cs="黑体" w:hint="eastAsia"/>
          <w:color w:val="000000"/>
          <w:sz w:val="32"/>
          <w:szCs w:val="32"/>
        </w:rPr>
        <w:t xml:space="preserve">  </w:t>
      </w:r>
      <w:r>
        <w:rPr>
          <w:rFonts w:ascii="Times New Roman" w:eastAsia="CESI仿宋-GB13000" w:hAnsi="Times New Roman" w:cs="CESI仿宋-GB13000" w:hint="eastAsia"/>
          <w:color w:val="000000"/>
          <w:sz w:val="32"/>
          <w:szCs w:val="32"/>
        </w:rPr>
        <w:t>农机购置补贴机具核验责任主体是县级</w:t>
      </w:r>
      <w:r w:rsidR="001C445A">
        <w:rPr>
          <w:rFonts w:ascii="Times New Roman" w:eastAsia="CESI仿宋-GB13000" w:hAnsi="Times New Roman" w:cs="CESI仿宋-GB13000" w:hint="eastAsia"/>
          <w:color w:val="000000"/>
          <w:sz w:val="32"/>
          <w:szCs w:val="32"/>
        </w:rPr>
        <w:t>农业农村部门</w:t>
      </w:r>
      <w:r>
        <w:rPr>
          <w:rFonts w:ascii="Times New Roman" w:eastAsia="CESI仿宋-GB13000" w:hAnsi="Times New Roman" w:cs="CESI仿宋-GB13000" w:hint="eastAsia"/>
          <w:color w:val="000000"/>
          <w:sz w:val="32"/>
          <w:szCs w:val="32"/>
        </w:rPr>
        <w:t>，县级领导小组成员单位按职责分工参与抽查。</w:t>
      </w:r>
    </w:p>
    <w:p w:rsidR="003C205F" w:rsidRDefault="00C97AFA">
      <w:pPr>
        <w:widowControl w:val="0"/>
        <w:adjustRightInd w:val="0"/>
        <w:snapToGrid w:val="0"/>
        <w:spacing w:line="560" w:lineRule="exact"/>
        <w:ind w:firstLine="645"/>
        <w:rPr>
          <w:rFonts w:ascii="Times New Roman" w:eastAsia="仿宋_GB2312" w:hAnsi="Times New Roman" w:cs="宋体"/>
          <w:color w:val="000000"/>
          <w:sz w:val="32"/>
          <w:szCs w:val="32"/>
        </w:rPr>
      </w:pPr>
      <w:r>
        <w:rPr>
          <w:rFonts w:ascii="Times New Roman" w:eastAsia="黑体" w:hAnsi="Times New Roman" w:cs="黑体" w:hint="eastAsia"/>
          <w:color w:val="000000"/>
          <w:sz w:val="32"/>
          <w:szCs w:val="32"/>
        </w:rPr>
        <w:t>第二条</w:t>
      </w:r>
      <w:r>
        <w:rPr>
          <w:rFonts w:ascii="Times New Roman" w:eastAsia="黑体" w:hAnsi="Times New Roman" w:cs="黑体" w:hint="eastAsia"/>
          <w:color w:val="000000"/>
          <w:sz w:val="32"/>
          <w:szCs w:val="32"/>
        </w:rPr>
        <w:t xml:space="preserve">  </w:t>
      </w:r>
      <w:r>
        <w:rPr>
          <w:rFonts w:ascii="Times New Roman" w:eastAsia="CESI仿宋-GB13000" w:hAnsi="Times New Roman" w:cs="CESI仿宋-GB13000" w:hint="eastAsia"/>
          <w:color w:val="000000"/>
          <w:sz w:val="32"/>
          <w:szCs w:val="32"/>
        </w:rPr>
        <w:t>核验对象为年度内申请农机购置补贴的农业机械。</w:t>
      </w:r>
    </w:p>
    <w:p w:rsidR="003C205F" w:rsidRDefault="00C97AFA">
      <w:pPr>
        <w:widowControl w:val="0"/>
        <w:spacing w:line="560" w:lineRule="exact"/>
        <w:ind w:firstLineChars="200" w:firstLine="640"/>
        <w:rPr>
          <w:rFonts w:ascii="Times New Roman" w:eastAsia="CESI仿宋-GB13000" w:hAnsi="Times New Roman" w:cs="CESI仿宋-GB13000"/>
          <w:color w:val="000000"/>
          <w:sz w:val="32"/>
          <w:szCs w:val="32"/>
        </w:rPr>
      </w:pPr>
      <w:r>
        <w:rPr>
          <w:rFonts w:ascii="Times New Roman" w:eastAsia="黑体" w:hAnsi="Times New Roman" w:hint="eastAsia"/>
          <w:color w:val="000000"/>
          <w:sz w:val="32"/>
          <w:szCs w:val="32"/>
        </w:rPr>
        <w:t>第三条</w:t>
      </w:r>
      <w:r>
        <w:rPr>
          <w:rFonts w:ascii="Times New Roman" w:eastAsia="仿宋" w:hAnsi="Times New Roman" w:hint="eastAsia"/>
          <w:color w:val="000000"/>
          <w:sz w:val="32"/>
          <w:szCs w:val="32"/>
        </w:rPr>
        <w:t xml:space="preserve">  </w:t>
      </w:r>
      <w:r>
        <w:rPr>
          <w:rFonts w:ascii="Times New Roman" w:eastAsia="CESI仿宋-GB13000" w:hAnsi="Times New Roman" w:cs="CESI仿宋-GB13000" w:hint="eastAsia"/>
          <w:color w:val="000000"/>
          <w:sz w:val="32"/>
          <w:szCs w:val="32"/>
        </w:rPr>
        <w:t>核验方式为资料形式审查和机具现场核验。资料形式审查是指县级</w:t>
      </w:r>
      <w:r w:rsidR="001C445A">
        <w:rPr>
          <w:rFonts w:ascii="Times New Roman" w:eastAsia="CESI仿宋-GB13000" w:hAnsi="Times New Roman" w:cs="CESI仿宋-GB13000" w:hint="eastAsia"/>
          <w:color w:val="000000"/>
          <w:sz w:val="32"/>
          <w:szCs w:val="32"/>
        </w:rPr>
        <w:t>农业农村部门</w:t>
      </w:r>
      <w:r>
        <w:rPr>
          <w:rFonts w:ascii="Times New Roman" w:eastAsia="CESI仿宋-GB13000" w:hAnsi="Times New Roman" w:cs="CESI仿宋-GB13000" w:hint="eastAsia"/>
          <w:color w:val="000000"/>
          <w:sz w:val="32"/>
          <w:szCs w:val="32"/>
        </w:rPr>
        <w:t>、财政部门按职责分工对购机者提供的补贴申请资料的合</w:t>
      </w:r>
      <w:proofErr w:type="gramStart"/>
      <w:r>
        <w:rPr>
          <w:rFonts w:ascii="Times New Roman" w:eastAsia="CESI仿宋-GB13000" w:hAnsi="Times New Roman" w:cs="CESI仿宋-GB13000" w:hint="eastAsia"/>
          <w:color w:val="000000"/>
          <w:sz w:val="32"/>
          <w:szCs w:val="32"/>
        </w:rPr>
        <w:t>规</w:t>
      </w:r>
      <w:proofErr w:type="gramEnd"/>
      <w:r>
        <w:rPr>
          <w:rFonts w:ascii="Times New Roman" w:eastAsia="CESI仿宋-GB13000" w:hAnsi="Times New Roman" w:cs="CESI仿宋-GB13000" w:hint="eastAsia"/>
          <w:color w:val="000000"/>
          <w:sz w:val="32"/>
          <w:szCs w:val="32"/>
        </w:rPr>
        <w:t>性进行形式审查。机具现场核验是指县级</w:t>
      </w:r>
      <w:r w:rsidR="001C445A">
        <w:rPr>
          <w:rFonts w:ascii="Times New Roman" w:eastAsia="CESI仿宋-GB13000" w:hAnsi="Times New Roman" w:cs="CESI仿宋-GB13000" w:hint="eastAsia"/>
          <w:color w:val="000000"/>
          <w:sz w:val="32"/>
          <w:szCs w:val="32"/>
        </w:rPr>
        <w:t>农业农村部门</w:t>
      </w:r>
      <w:r>
        <w:rPr>
          <w:rFonts w:ascii="Times New Roman" w:eastAsia="CESI仿宋-GB13000" w:hAnsi="Times New Roman" w:cs="CESI仿宋-GB13000" w:hint="eastAsia"/>
          <w:color w:val="000000"/>
          <w:sz w:val="32"/>
          <w:szCs w:val="32"/>
        </w:rPr>
        <w:t>对补贴机具的真实性进行核查。</w:t>
      </w:r>
    </w:p>
    <w:p w:rsidR="003C205F" w:rsidRDefault="00C97AFA">
      <w:pPr>
        <w:widowControl w:val="0"/>
        <w:spacing w:line="560" w:lineRule="exact"/>
        <w:ind w:firstLineChars="200" w:firstLine="640"/>
        <w:rPr>
          <w:rFonts w:ascii="Times New Roman" w:eastAsia="仿宋" w:hAnsi="Times New Roman"/>
          <w:color w:val="000000"/>
          <w:sz w:val="32"/>
          <w:szCs w:val="32"/>
        </w:rPr>
      </w:pPr>
      <w:r>
        <w:rPr>
          <w:rFonts w:ascii="Times New Roman" w:eastAsia="黑体" w:hAnsi="Times New Roman" w:hint="eastAsia"/>
          <w:color w:val="000000"/>
          <w:sz w:val="32"/>
          <w:szCs w:val="32"/>
        </w:rPr>
        <w:t>第四条</w:t>
      </w:r>
      <w:r>
        <w:rPr>
          <w:rFonts w:ascii="Times New Roman" w:eastAsia="仿宋_GB2312" w:hAnsi="Times New Roman" w:hint="eastAsia"/>
          <w:color w:val="000000"/>
          <w:sz w:val="32"/>
          <w:szCs w:val="32"/>
        </w:rPr>
        <w:t xml:space="preserve">  </w:t>
      </w:r>
      <w:r>
        <w:rPr>
          <w:rFonts w:ascii="Times New Roman" w:eastAsia="CESI仿宋-GB13000" w:hAnsi="Times New Roman" w:cs="CESI仿宋-GB13000" w:hint="eastAsia"/>
          <w:color w:val="000000"/>
          <w:sz w:val="32"/>
          <w:szCs w:val="32"/>
        </w:rPr>
        <w:t>核验内容为购机者身份的真实性、购机者申请资料的合</w:t>
      </w:r>
      <w:proofErr w:type="gramStart"/>
      <w:r>
        <w:rPr>
          <w:rFonts w:ascii="Times New Roman" w:eastAsia="CESI仿宋-GB13000" w:hAnsi="Times New Roman" w:cs="CESI仿宋-GB13000" w:hint="eastAsia"/>
          <w:color w:val="000000"/>
          <w:sz w:val="32"/>
          <w:szCs w:val="32"/>
        </w:rPr>
        <w:t>规</w:t>
      </w:r>
      <w:proofErr w:type="gramEnd"/>
      <w:r>
        <w:rPr>
          <w:rFonts w:ascii="Times New Roman" w:eastAsia="CESI仿宋-GB13000" w:hAnsi="Times New Roman" w:cs="CESI仿宋-GB13000" w:hint="eastAsia"/>
          <w:color w:val="000000"/>
          <w:sz w:val="32"/>
          <w:szCs w:val="32"/>
        </w:rPr>
        <w:t>性、补贴机具的真实性、购机行为的真实性等。</w:t>
      </w:r>
    </w:p>
    <w:p w:rsidR="003C205F" w:rsidRDefault="00C97AFA">
      <w:pPr>
        <w:widowControl w:val="0"/>
        <w:adjustRightInd w:val="0"/>
        <w:snapToGrid w:val="0"/>
        <w:spacing w:line="560" w:lineRule="exact"/>
        <w:ind w:firstLine="645"/>
        <w:rPr>
          <w:rFonts w:ascii="Times New Roman" w:eastAsia="CESI仿宋-GB13000" w:hAnsi="Times New Roman" w:cs="CESI仿宋-GB13000"/>
          <w:color w:val="000000"/>
          <w:sz w:val="32"/>
          <w:szCs w:val="32"/>
        </w:rPr>
      </w:pPr>
      <w:r>
        <w:rPr>
          <w:rFonts w:ascii="Times New Roman" w:eastAsia="黑体" w:hAnsi="Times New Roman" w:hint="eastAsia"/>
          <w:color w:val="000000"/>
          <w:sz w:val="32"/>
          <w:szCs w:val="32"/>
        </w:rPr>
        <w:t>第五条</w:t>
      </w:r>
      <w:r>
        <w:rPr>
          <w:rFonts w:ascii="Times New Roman" w:eastAsia="仿宋" w:hAnsi="Times New Roman" w:hint="eastAsia"/>
          <w:color w:val="000000"/>
          <w:sz w:val="32"/>
          <w:szCs w:val="32"/>
        </w:rPr>
        <w:t xml:space="preserve">  </w:t>
      </w:r>
      <w:r>
        <w:rPr>
          <w:rFonts w:ascii="Times New Roman" w:eastAsia="CESI仿宋-GB13000" w:hAnsi="Times New Roman" w:cs="CESI仿宋-GB13000" w:hint="eastAsia"/>
          <w:color w:val="000000"/>
          <w:sz w:val="32"/>
          <w:szCs w:val="32"/>
        </w:rPr>
        <w:t>核验流程：</w:t>
      </w:r>
    </w:p>
    <w:p w:rsidR="003C205F" w:rsidRDefault="00C97AFA">
      <w:pPr>
        <w:widowControl w:val="0"/>
        <w:adjustRightInd w:val="0"/>
        <w:snapToGrid w:val="0"/>
        <w:spacing w:line="560" w:lineRule="exact"/>
        <w:ind w:firstLine="645"/>
        <w:rPr>
          <w:rFonts w:ascii="Times New Roman" w:eastAsia="CESI仿宋-GB13000" w:hAnsi="Times New Roman" w:cs="CESI仿宋-GB13000"/>
          <w:color w:val="000000"/>
          <w:sz w:val="32"/>
          <w:szCs w:val="32"/>
        </w:rPr>
      </w:pPr>
      <w:r>
        <w:rPr>
          <w:rFonts w:ascii="Times New Roman" w:eastAsia="CESI仿宋-GB13000" w:hAnsi="Times New Roman" w:cs="CESI仿宋-GB13000" w:hint="eastAsia"/>
          <w:color w:val="000000"/>
          <w:sz w:val="32"/>
          <w:szCs w:val="32"/>
        </w:rPr>
        <w:t>资料形式审查，对购机者二代身份证（购机者为组织的，需营业执照）、购机发票、“一折通”卡号或银行账户进行形式审查，信息一致。</w:t>
      </w:r>
    </w:p>
    <w:p w:rsidR="003C205F" w:rsidRDefault="003C205F">
      <w:pPr>
        <w:widowControl w:val="0"/>
        <w:jc w:val="center"/>
        <w:rPr>
          <w:rFonts w:ascii="Times New Roman" w:eastAsia="CESI仿宋-GB13000" w:hAnsi="Times New Roman" w:cs="CESI仿宋-GB13000"/>
          <w:sz w:val="32"/>
          <w:szCs w:val="32"/>
        </w:rPr>
      </w:pPr>
    </w:p>
    <w:p w:rsidR="003C205F" w:rsidRDefault="00C97AFA">
      <w:pPr>
        <w:widowControl w:val="0"/>
        <w:adjustRightInd w:val="0"/>
        <w:snapToGrid w:val="0"/>
        <w:spacing w:line="560" w:lineRule="exact"/>
        <w:ind w:firstLine="645"/>
        <w:rPr>
          <w:rFonts w:ascii="Times New Roman" w:eastAsia="CESI仿宋-GB13000" w:hAnsi="Times New Roman" w:cs="CESI仿宋-GB13000"/>
          <w:color w:val="000000"/>
          <w:sz w:val="32"/>
          <w:szCs w:val="32"/>
        </w:rPr>
      </w:pPr>
      <w:r>
        <w:rPr>
          <w:rFonts w:ascii="Times New Roman" w:eastAsia="CESI仿宋-GB13000" w:hAnsi="Times New Roman" w:cs="CESI仿宋-GB13000" w:hint="eastAsia"/>
          <w:color w:val="000000"/>
          <w:sz w:val="32"/>
          <w:szCs w:val="32"/>
        </w:rPr>
        <w:lastRenderedPageBreak/>
        <w:t>机具现场核验，将补贴机具铭牌信息、整机出厂编号和发动机号（不配备发动机的不需要）与</w:t>
      </w:r>
      <w:r w:rsidR="007D5D73">
        <w:rPr>
          <w:rFonts w:ascii="Times New Roman" w:eastAsia="CESI仿宋-GB13000" w:hAnsi="Times New Roman" w:cs="CESI仿宋-GB13000" w:hint="eastAsia"/>
          <w:color w:val="000000"/>
          <w:sz w:val="32"/>
          <w:szCs w:val="32"/>
        </w:rPr>
        <w:t>办理</w:t>
      </w:r>
      <w:r w:rsidR="007D5D73">
        <w:rPr>
          <w:rFonts w:ascii="Times New Roman" w:eastAsia="CESI仿宋-GB13000" w:hAnsi="Times New Roman" w:cs="CESI仿宋-GB13000"/>
          <w:color w:val="000000"/>
          <w:sz w:val="32"/>
          <w:szCs w:val="32"/>
        </w:rPr>
        <w:t>服务</w:t>
      </w:r>
      <w:r w:rsidR="007D5D73">
        <w:rPr>
          <w:rFonts w:ascii="Times New Roman" w:eastAsia="CESI仿宋-GB13000" w:hAnsi="Times New Roman" w:cs="CESI仿宋-GB13000" w:hint="eastAsia"/>
          <w:color w:val="000000"/>
          <w:sz w:val="32"/>
          <w:szCs w:val="32"/>
        </w:rPr>
        <w:t>系统信息进行比对</w:t>
      </w:r>
      <w:r w:rsidR="007D5D73">
        <w:rPr>
          <w:rFonts w:ascii="Times New Roman" w:eastAsia="CESI仿宋-GB13000" w:hAnsi="Times New Roman" w:cs="CESI仿宋-GB13000"/>
          <w:color w:val="000000"/>
          <w:sz w:val="32"/>
          <w:szCs w:val="32"/>
        </w:rPr>
        <w:t>核验</w:t>
      </w:r>
      <w:r>
        <w:rPr>
          <w:rFonts w:ascii="Times New Roman" w:eastAsia="CESI仿宋-GB13000" w:hAnsi="Times New Roman" w:cs="CESI仿宋-GB13000" w:hint="eastAsia"/>
          <w:color w:val="000000"/>
          <w:sz w:val="32"/>
          <w:szCs w:val="32"/>
        </w:rPr>
        <w:t>。</w:t>
      </w:r>
    </w:p>
    <w:p w:rsidR="003C205F" w:rsidRDefault="00C97AFA">
      <w:pPr>
        <w:widowControl w:val="0"/>
        <w:spacing w:line="560" w:lineRule="exact"/>
        <w:ind w:firstLineChars="200" w:firstLine="640"/>
        <w:rPr>
          <w:rFonts w:ascii="Times New Roman" w:eastAsia="仿宋_GB2312" w:hAnsi="Times New Roman" w:cs="宋体"/>
          <w:color w:val="000000"/>
          <w:sz w:val="32"/>
          <w:szCs w:val="32"/>
        </w:rPr>
      </w:pPr>
      <w:r>
        <w:rPr>
          <w:rFonts w:ascii="Times New Roman" w:eastAsia="黑体" w:hAnsi="Times New Roman" w:cs="黑体" w:hint="eastAsia"/>
          <w:color w:val="000000"/>
          <w:sz w:val="32"/>
          <w:szCs w:val="32"/>
        </w:rPr>
        <w:t>第六条</w:t>
      </w:r>
      <w:r>
        <w:rPr>
          <w:rFonts w:ascii="Times New Roman" w:eastAsia="仿宋_GB2312" w:hAnsi="Times New Roman" w:cs="黑体" w:hint="eastAsia"/>
          <w:color w:val="000000"/>
          <w:sz w:val="32"/>
          <w:szCs w:val="32"/>
        </w:rPr>
        <w:t xml:space="preserve"> </w:t>
      </w:r>
      <w:r>
        <w:rPr>
          <w:rFonts w:ascii="Times New Roman" w:eastAsia="仿宋_GB2312" w:hAnsi="Times New Roman" w:cs="宋体" w:hint="eastAsia"/>
          <w:color w:val="000000"/>
          <w:sz w:val="32"/>
          <w:szCs w:val="32"/>
        </w:rPr>
        <w:t xml:space="preserve"> </w:t>
      </w:r>
      <w:r>
        <w:rPr>
          <w:rFonts w:ascii="Times New Roman" w:eastAsia="CESI仿宋-GB13000" w:hAnsi="Times New Roman" w:cs="CESI仿宋-GB13000" w:hint="eastAsia"/>
          <w:color w:val="000000"/>
          <w:sz w:val="32"/>
          <w:szCs w:val="32"/>
        </w:rPr>
        <w:t>其他要求：</w:t>
      </w:r>
    </w:p>
    <w:p w:rsidR="003C205F" w:rsidRDefault="00C97AFA">
      <w:pPr>
        <w:widowControl w:val="0"/>
        <w:adjustRightInd w:val="0"/>
        <w:snapToGrid w:val="0"/>
        <w:spacing w:line="560" w:lineRule="exact"/>
        <w:ind w:firstLine="645"/>
        <w:rPr>
          <w:rFonts w:ascii="Times New Roman" w:eastAsia="CESI仿宋-GB13000" w:hAnsi="Times New Roman" w:cs="CESI仿宋-GB13000"/>
          <w:color w:val="000000"/>
          <w:sz w:val="32"/>
          <w:szCs w:val="32"/>
        </w:rPr>
      </w:pPr>
      <w:r>
        <w:rPr>
          <w:rFonts w:ascii="Times New Roman" w:eastAsia="CESI仿宋-GB13000" w:hAnsi="Times New Roman" w:cs="CESI仿宋-GB13000" w:hint="eastAsia"/>
          <w:color w:val="000000"/>
          <w:sz w:val="32"/>
          <w:szCs w:val="32"/>
        </w:rPr>
        <w:t>现场核验人员不得少于</w:t>
      </w:r>
      <w:r>
        <w:rPr>
          <w:rFonts w:ascii="Times New Roman" w:eastAsia="CESI仿宋-GB13000" w:hAnsi="Times New Roman" w:cs="CESI仿宋-GB13000" w:hint="eastAsia"/>
          <w:color w:val="000000"/>
          <w:sz w:val="32"/>
          <w:szCs w:val="32"/>
        </w:rPr>
        <w:t>2</w:t>
      </w:r>
      <w:r>
        <w:rPr>
          <w:rFonts w:ascii="Times New Roman" w:eastAsia="CESI仿宋-GB13000" w:hAnsi="Times New Roman" w:cs="CESI仿宋-GB13000" w:hint="eastAsia"/>
          <w:color w:val="000000"/>
          <w:sz w:val="32"/>
          <w:szCs w:val="32"/>
        </w:rPr>
        <w:t>人，核验人员需对核验内容进行详细记录，购机者对核验结果签字。</w:t>
      </w:r>
    </w:p>
    <w:p w:rsidR="003C205F" w:rsidRDefault="00C97AFA">
      <w:pPr>
        <w:widowControl w:val="0"/>
        <w:adjustRightInd w:val="0"/>
        <w:snapToGrid w:val="0"/>
        <w:spacing w:line="560" w:lineRule="exact"/>
        <w:ind w:firstLine="645"/>
        <w:rPr>
          <w:rFonts w:ascii="Times New Roman" w:eastAsia="CESI仿宋-GB13000" w:hAnsi="Times New Roman" w:cs="CESI仿宋-GB13000"/>
          <w:color w:val="000000"/>
          <w:sz w:val="32"/>
          <w:szCs w:val="32"/>
        </w:rPr>
      </w:pPr>
      <w:r>
        <w:rPr>
          <w:rFonts w:ascii="Times New Roman" w:eastAsia="CESI仿宋-GB13000" w:hAnsi="Times New Roman" w:cs="CESI仿宋-GB13000" w:hint="eastAsia"/>
          <w:color w:val="000000"/>
          <w:sz w:val="32"/>
          <w:szCs w:val="32"/>
        </w:rPr>
        <w:t>现场核验需对购机者、补贴机具进行“人机合照”拍照存档。</w:t>
      </w:r>
    </w:p>
    <w:p w:rsidR="003C205F" w:rsidRDefault="00C97AFA">
      <w:pPr>
        <w:widowControl w:val="0"/>
        <w:adjustRightInd w:val="0"/>
        <w:snapToGrid w:val="0"/>
        <w:spacing w:line="560" w:lineRule="exact"/>
        <w:ind w:firstLine="645"/>
        <w:rPr>
          <w:rFonts w:ascii="Times New Roman" w:eastAsia="CESI仿宋-GB13000" w:hAnsi="Times New Roman" w:cs="CESI仿宋-GB13000"/>
          <w:color w:val="000000"/>
          <w:sz w:val="32"/>
          <w:szCs w:val="32"/>
        </w:rPr>
      </w:pPr>
      <w:r>
        <w:rPr>
          <w:rFonts w:ascii="Times New Roman" w:eastAsia="CESI仿宋-GB13000" w:hAnsi="Times New Roman" w:cs="CESI仿宋-GB13000" w:hint="eastAsia"/>
          <w:color w:val="000000"/>
          <w:sz w:val="32"/>
          <w:szCs w:val="32"/>
        </w:rPr>
        <w:t>核验发现机具</w:t>
      </w:r>
      <w:r w:rsidR="007D5D73">
        <w:rPr>
          <w:rFonts w:ascii="Times New Roman" w:eastAsia="CESI仿宋-GB13000" w:hAnsi="Times New Roman" w:cs="CESI仿宋-GB13000" w:hint="eastAsia"/>
          <w:color w:val="000000"/>
          <w:sz w:val="32"/>
          <w:szCs w:val="32"/>
        </w:rPr>
        <w:t>信息</w:t>
      </w:r>
      <w:r>
        <w:rPr>
          <w:rFonts w:ascii="Times New Roman" w:eastAsia="CESI仿宋-GB13000" w:hAnsi="Times New Roman" w:cs="CESI仿宋-GB13000" w:hint="eastAsia"/>
          <w:color w:val="000000"/>
          <w:sz w:val="32"/>
          <w:szCs w:val="32"/>
        </w:rPr>
        <w:t>有疑问的，可要求产销企业提供书面说明。</w:t>
      </w:r>
    </w:p>
    <w:p w:rsidR="003C205F" w:rsidRDefault="00C97AFA">
      <w:pPr>
        <w:widowControl w:val="0"/>
        <w:adjustRightInd w:val="0"/>
        <w:snapToGrid w:val="0"/>
        <w:spacing w:line="560" w:lineRule="exact"/>
        <w:ind w:firstLine="645"/>
        <w:rPr>
          <w:rFonts w:ascii="Times New Roman" w:eastAsia="仿宋_GB2312" w:hAnsi="Times New Roman" w:cs="宋体"/>
          <w:color w:val="000000"/>
          <w:sz w:val="32"/>
          <w:szCs w:val="32"/>
        </w:rPr>
      </w:pPr>
      <w:r>
        <w:rPr>
          <w:rFonts w:ascii="Times New Roman" w:eastAsia="CESI仿宋-GB13000" w:hAnsi="Times New Roman" w:cs="CESI仿宋-GB13000" w:hint="eastAsia"/>
          <w:color w:val="000000"/>
          <w:sz w:val="32"/>
          <w:szCs w:val="32"/>
        </w:rPr>
        <w:t>购机者不配合开展现场核验机具的，不予兑付补贴资金。</w:t>
      </w:r>
    </w:p>
    <w:p w:rsidR="003C205F" w:rsidRDefault="003C205F">
      <w:pPr>
        <w:widowControl w:val="0"/>
        <w:spacing w:line="560" w:lineRule="exact"/>
        <w:ind w:firstLineChars="200" w:firstLine="640"/>
        <w:rPr>
          <w:rFonts w:ascii="仿宋_GB2312" w:eastAsia="仿宋_GB2312" w:hAnsi="Calibri" w:cs="宋体"/>
          <w:color w:val="000000"/>
          <w:sz w:val="32"/>
          <w:szCs w:val="32"/>
        </w:rPr>
      </w:pPr>
    </w:p>
    <w:p w:rsidR="003C205F" w:rsidRDefault="003C205F">
      <w:pPr>
        <w:widowControl w:val="0"/>
        <w:spacing w:line="560" w:lineRule="exact"/>
        <w:rPr>
          <w:rFonts w:ascii="华文中宋" w:eastAsia="华文中宋" w:hAnsi="华文中宋" w:cs="华文中宋"/>
          <w:color w:val="000000"/>
          <w:kern w:val="0"/>
          <w:sz w:val="36"/>
          <w:szCs w:val="36"/>
        </w:rPr>
      </w:pPr>
    </w:p>
    <w:p w:rsidR="003C205F" w:rsidRDefault="003C205F">
      <w:pPr>
        <w:widowControl w:val="0"/>
        <w:spacing w:line="560" w:lineRule="exact"/>
        <w:rPr>
          <w:rFonts w:ascii="华文中宋" w:eastAsia="华文中宋" w:hAnsi="华文中宋" w:cs="华文中宋"/>
          <w:color w:val="000000"/>
          <w:kern w:val="0"/>
          <w:sz w:val="36"/>
          <w:szCs w:val="36"/>
        </w:rPr>
      </w:pPr>
    </w:p>
    <w:p w:rsidR="003C205F" w:rsidRDefault="003C205F">
      <w:pPr>
        <w:widowControl w:val="0"/>
        <w:rPr>
          <w:rFonts w:ascii="华文中宋" w:eastAsia="华文中宋" w:hAnsi="华文中宋" w:cs="华文中宋"/>
          <w:sz w:val="36"/>
          <w:szCs w:val="36"/>
        </w:rPr>
      </w:pPr>
    </w:p>
    <w:p w:rsidR="003C205F" w:rsidRDefault="003C205F">
      <w:pPr>
        <w:widowControl w:val="0"/>
        <w:rPr>
          <w:rFonts w:ascii="华文中宋" w:eastAsia="华文中宋" w:hAnsi="华文中宋" w:cs="华文中宋"/>
          <w:sz w:val="36"/>
          <w:szCs w:val="36"/>
        </w:rPr>
      </w:pPr>
    </w:p>
    <w:p w:rsidR="003C205F" w:rsidRDefault="003C205F">
      <w:pPr>
        <w:widowControl w:val="0"/>
        <w:rPr>
          <w:rFonts w:ascii="华文中宋" w:eastAsia="华文中宋" w:hAnsi="华文中宋" w:cs="华文中宋"/>
          <w:sz w:val="36"/>
          <w:szCs w:val="36"/>
        </w:rPr>
      </w:pPr>
    </w:p>
    <w:p w:rsidR="003C205F" w:rsidRDefault="003C205F">
      <w:pPr>
        <w:widowControl w:val="0"/>
        <w:rPr>
          <w:rFonts w:ascii="华文中宋" w:eastAsia="华文中宋" w:hAnsi="华文中宋" w:cs="华文中宋"/>
          <w:sz w:val="36"/>
          <w:szCs w:val="36"/>
        </w:rPr>
      </w:pPr>
    </w:p>
    <w:p w:rsidR="003C205F" w:rsidRDefault="003C205F">
      <w:pPr>
        <w:widowControl w:val="0"/>
        <w:rPr>
          <w:rFonts w:ascii="华文中宋" w:eastAsia="华文中宋" w:hAnsi="华文中宋" w:cs="华文中宋"/>
          <w:sz w:val="36"/>
          <w:szCs w:val="36"/>
        </w:rPr>
      </w:pPr>
    </w:p>
    <w:p w:rsidR="003C205F" w:rsidRDefault="003C205F">
      <w:pPr>
        <w:widowControl w:val="0"/>
        <w:rPr>
          <w:rFonts w:ascii="华文中宋" w:eastAsia="华文中宋" w:hAnsi="华文中宋" w:cs="华文中宋"/>
          <w:sz w:val="36"/>
          <w:szCs w:val="36"/>
        </w:rPr>
      </w:pPr>
    </w:p>
    <w:p w:rsidR="003C205F" w:rsidRDefault="003C205F">
      <w:pPr>
        <w:widowControl w:val="0"/>
        <w:rPr>
          <w:rFonts w:ascii="华文中宋" w:eastAsia="华文中宋" w:hAnsi="华文中宋" w:cs="华文中宋"/>
          <w:sz w:val="36"/>
          <w:szCs w:val="36"/>
        </w:rPr>
      </w:pPr>
    </w:p>
    <w:p w:rsidR="003C205F" w:rsidRDefault="00C97AFA">
      <w:pPr>
        <w:widowControl w:val="0"/>
        <w:tabs>
          <w:tab w:val="center" w:pos="4422"/>
        </w:tabs>
        <w:rPr>
          <w:rFonts w:ascii="华文中宋" w:eastAsia="华文中宋" w:hAnsi="华文中宋" w:cs="华文中宋"/>
          <w:sz w:val="36"/>
          <w:szCs w:val="36"/>
        </w:rPr>
        <w:sectPr w:rsidR="003C205F">
          <w:pgSz w:w="11906" w:h="16838"/>
          <w:pgMar w:top="2041" w:right="1474" w:bottom="1814" w:left="1587" w:header="720" w:footer="1417" w:gutter="0"/>
          <w:pgNumType w:start="1"/>
          <w:cols w:space="720"/>
          <w:docGrid w:type="lines" w:linePitch="316"/>
        </w:sectPr>
      </w:pPr>
      <w:r>
        <w:rPr>
          <w:rFonts w:ascii="华文中宋" w:eastAsia="华文中宋" w:hAnsi="华文中宋" w:cs="华文中宋"/>
          <w:sz w:val="36"/>
          <w:szCs w:val="36"/>
        </w:rPr>
        <w:tab/>
      </w:r>
    </w:p>
    <w:p w:rsidR="003C205F" w:rsidRDefault="00C97AFA">
      <w:pPr>
        <w:pStyle w:val="a9"/>
        <w:widowControl w:val="0"/>
        <w:snapToGrid w:val="0"/>
        <w:spacing w:before="0" w:beforeAutospacing="0" w:after="0" w:afterAutospacing="0" w:line="360" w:lineRule="auto"/>
        <w:jc w:val="both"/>
        <w:rPr>
          <w:rFonts w:ascii="黑体" w:eastAsia="黑体" w:hAnsi="黑体" w:cs="黑体"/>
          <w:color w:val="000000"/>
          <w:sz w:val="32"/>
          <w:szCs w:val="32"/>
          <w:lang w:bidi="ar"/>
        </w:rPr>
      </w:pPr>
      <w:r>
        <w:rPr>
          <w:rFonts w:ascii="黑体" w:eastAsia="黑体" w:hAnsi="黑体" w:cs="黑体" w:hint="eastAsia"/>
          <w:color w:val="000000"/>
          <w:sz w:val="32"/>
          <w:szCs w:val="32"/>
          <w:lang w:bidi="ar"/>
        </w:rPr>
        <w:lastRenderedPageBreak/>
        <w:t>附件</w:t>
      </w:r>
      <w:r w:rsidR="004E2802">
        <w:rPr>
          <w:rFonts w:ascii="黑体" w:eastAsia="黑体" w:hAnsi="黑体" w:cs="黑体"/>
          <w:color w:val="000000"/>
          <w:sz w:val="32"/>
          <w:szCs w:val="32"/>
          <w:lang w:bidi="ar"/>
        </w:rPr>
        <w:t>2</w:t>
      </w:r>
    </w:p>
    <w:p w:rsidR="003C205F" w:rsidRPr="00FF3DF5" w:rsidRDefault="00C97AFA">
      <w:pPr>
        <w:widowControl w:val="0"/>
        <w:spacing w:line="120" w:lineRule="auto"/>
        <w:jc w:val="center"/>
        <w:rPr>
          <w:rFonts w:ascii="方正小标宋简体" w:eastAsia="方正小标宋简体" w:hAnsi="方正小标宋_GBK" w:cs="方正小标宋_GBK"/>
          <w:color w:val="000000"/>
          <w:sz w:val="44"/>
          <w:szCs w:val="44"/>
        </w:rPr>
      </w:pPr>
      <w:r w:rsidRPr="00FF3DF5">
        <w:rPr>
          <w:rFonts w:ascii="方正小标宋简体" w:eastAsia="方正小标宋简体" w:hAnsi="方正小标宋_GBK" w:cs="方正小标宋_GBK" w:hint="eastAsia"/>
          <w:color w:val="000000"/>
          <w:sz w:val="44"/>
          <w:szCs w:val="44"/>
        </w:rPr>
        <w:t>甘肃省农机购置补贴机具核验表</w:t>
      </w:r>
    </w:p>
    <w:p w:rsidR="003C205F" w:rsidRDefault="00C97AFA">
      <w:pPr>
        <w:widowControl w:val="0"/>
        <w:spacing w:line="120" w:lineRule="auto"/>
        <w:rPr>
          <w:rFonts w:ascii="方正小标宋_GBK" w:eastAsia="方正小标宋_GBK" w:hAnsi="方正小标宋_GBK" w:cs="方正小标宋_GBK"/>
          <w:color w:val="000000"/>
          <w:sz w:val="32"/>
          <w:szCs w:val="32"/>
        </w:rPr>
      </w:pPr>
      <w:r>
        <w:rPr>
          <w:rFonts w:ascii="方正小标宋_GBK" w:eastAsia="方正小标宋_GBK" w:hAnsi="方正小标宋_GBK" w:cs="方正小标宋_GBK" w:hint="eastAsia"/>
          <w:color w:val="000000"/>
          <w:sz w:val="24"/>
          <w:szCs w:val="24"/>
        </w:rPr>
        <w:t>单位：</w:t>
      </w:r>
      <w:r>
        <w:rPr>
          <w:rFonts w:ascii="方正小标宋_GBK" w:eastAsia="方正小标宋_GBK" w:hAnsi="方正小标宋_GBK" w:cs="方正小标宋_GBK" w:hint="eastAsia"/>
          <w:color w:val="000000"/>
          <w:sz w:val="32"/>
          <w:szCs w:val="32"/>
        </w:rPr>
        <w:t xml:space="preserve">               </w:t>
      </w:r>
    </w:p>
    <w:tbl>
      <w:tblPr>
        <w:tblStyle w:val="aa"/>
        <w:tblW w:w="14170" w:type="dxa"/>
        <w:jc w:val="center"/>
        <w:tblLayout w:type="fixed"/>
        <w:tblLook w:val="04A0" w:firstRow="1" w:lastRow="0" w:firstColumn="1" w:lastColumn="0" w:noHBand="0" w:noVBand="1"/>
      </w:tblPr>
      <w:tblGrid>
        <w:gridCol w:w="715"/>
        <w:gridCol w:w="1605"/>
        <w:gridCol w:w="1317"/>
        <w:gridCol w:w="1266"/>
        <w:gridCol w:w="1234"/>
        <w:gridCol w:w="1733"/>
        <w:gridCol w:w="1283"/>
        <w:gridCol w:w="1050"/>
        <w:gridCol w:w="1389"/>
        <w:gridCol w:w="1289"/>
        <w:gridCol w:w="1289"/>
      </w:tblGrid>
      <w:tr w:rsidR="003C205F">
        <w:trPr>
          <w:trHeight w:val="578"/>
          <w:jc w:val="center"/>
        </w:trPr>
        <w:tc>
          <w:tcPr>
            <w:tcW w:w="715" w:type="dxa"/>
            <w:vMerge w:val="restart"/>
            <w:vAlign w:val="center"/>
          </w:tcPr>
          <w:p w:rsidR="003C205F" w:rsidRDefault="00C97AFA">
            <w:pPr>
              <w:spacing w:line="240" w:lineRule="auto"/>
              <w:jc w:val="center"/>
              <w:rPr>
                <w:rFonts w:ascii="方正小标宋_GBK" w:eastAsia="方正小标宋_GBK" w:hAnsi="方正小标宋_GBK" w:cs="方正小标宋_GBK"/>
                <w:color w:val="000000"/>
                <w:kern w:val="0"/>
                <w:sz w:val="24"/>
                <w:szCs w:val="24"/>
              </w:rPr>
            </w:pPr>
            <w:r>
              <w:rPr>
                <w:rFonts w:ascii="方正小标宋_GBK" w:eastAsia="方正小标宋_GBK" w:hAnsi="方正小标宋_GBK" w:cs="方正小标宋_GBK" w:hint="eastAsia"/>
                <w:color w:val="000000"/>
                <w:kern w:val="0"/>
                <w:sz w:val="24"/>
                <w:szCs w:val="24"/>
              </w:rPr>
              <w:t>序号</w:t>
            </w:r>
          </w:p>
        </w:tc>
        <w:tc>
          <w:tcPr>
            <w:tcW w:w="1605" w:type="dxa"/>
            <w:vMerge w:val="restart"/>
            <w:vAlign w:val="center"/>
          </w:tcPr>
          <w:p w:rsidR="003C205F" w:rsidRDefault="00C97AFA">
            <w:pPr>
              <w:spacing w:line="240" w:lineRule="auto"/>
              <w:jc w:val="center"/>
              <w:rPr>
                <w:rFonts w:ascii="方正小标宋_GBK" w:eastAsia="方正小标宋_GBK" w:hAnsi="方正小标宋_GBK" w:cs="方正小标宋_GBK"/>
                <w:color w:val="000000"/>
                <w:kern w:val="0"/>
                <w:sz w:val="24"/>
                <w:szCs w:val="24"/>
              </w:rPr>
            </w:pPr>
            <w:r>
              <w:rPr>
                <w:rFonts w:ascii="方正小标宋_GBK" w:eastAsia="方正小标宋_GBK" w:hAnsi="方正小标宋_GBK" w:cs="方正小标宋_GBK" w:hint="eastAsia"/>
                <w:color w:val="000000"/>
                <w:kern w:val="0"/>
                <w:sz w:val="24"/>
                <w:szCs w:val="24"/>
              </w:rPr>
              <w:t>购机者</w:t>
            </w:r>
          </w:p>
        </w:tc>
        <w:tc>
          <w:tcPr>
            <w:tcW w:w="1317" w:type="dxa"/>
            <w:vMerge w:val="restart"/>
            <w:vAlign w:val="center"/>
          </w:tcPr>
          <w:p w:rsidR="003C205F" w:rsidRDefault="00C97AFA">
            <w:pPr>
              <w:spacing w:line="240" w:lineRule="auto"/>
              <w:jc w:val="center"/>
              <w:rPr>
                <w:rFonts w:ascii="方正小标宋_GBK" w:eastAsia="方正小标宋_GBK" w:hAnsi="方正小标宋_GBK" w:cs="方正小标宋_GBK"/>
                <w:color w:val="000000"/>
                <w:kern w:val="0"/>
                <w:sz w:val="24"/>
                <w:szCs w:val="24"/>
              </w:rPr>
            </w:pPr>
            <w:r>
              <w:rPr>
                <w:rFonts w:ascii="方正小标宋_GBK" w:eastAsia="方正小标宋_GBK" w:hAnsi="方正小标宋_GBK" w:cs="方正小标宋_GBK" w:hint="eastAsia"/>
                <w:color w:val="000000"/>
                <w:kern w:val="0"/>
                <w:sz w:val="24"/>
                <w:szCs w:val="24"/>
              </w:rPr>
              <w:t>联系方式</w:t>
            </w:r>
          </w:p>
        </w:tc>
        <w:tc>
          <w:tcPr>
            <w:tcW w:w="1266" w:type="dxa"/>
            <w:vMerge w:val="restart"/>
            <w:vAlign w:val="center"/>
          </w:tcPr>
          <w:p w:rsidR="003C205F" w:rsidRDefault="00C97AFA">
            <w:pPr>
              <w:spacing w:line="240" w:lineRule="auto"/>
              <w:jc w:val="cente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kern w:val="0"/>
                <w:sz w:val="24"/>
                <w:szCs w:val="24"/>
              </w:rPr>
              <w:t>品目名称</w:t>
            </w:r>
          </w:p>
        </w:tc>
        <w:tc>
          <w:tcPr>
            <w:tcW w:w="1234" w:type="dxa"/>
            <w:vMerge w:val="restart"/>
            <w:vAlign w:val="center"/>
          </w:tcPr>
          <w:p w:rsidR="003C205F" w:rsidRDefault="00C97AFA">
            <w:pPr>
              <w:spacing w:line="240" w:lineRule="auto"/>
              <w:jc w:val="cente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kern w:val="0"/>
                <w:sz w:val="24"/>
                <w:szCs w:val="24"/>
              </w:rPr>
              <w:t>机具型号</w:t>
            </w:r>
          </w:p>
        </w:tc>
        <w:tc>
          <w:tcPr>
            <w:tcW w:w="1733" w:type="dxa"/>
            <w:vMerge w:val="restart"/>
            <w:vAlign w:val="center"/>
          </w:tcPr>
          <w:p w:rsidR="003C205F" w:rsidRDefault="00C97AFA">
            <w:pPr>
              <w:spacing w:line="240" w:lineRule="auto"/>
              <w:jc w:val="cente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kern w:val="0"/>
                <w:sz w:val="24"/>
                <w:szCs w:val="24"/>
              </w:rPr>
              <w:t>机具识别号码</w:t>
            </w:r>
          </w:p>
        </w:tc>
        <w:tc>
          <w:tcPr>
            <w:tcW w:w="1283" w:type="dxa"/>
            <w:vMerge w:val="restart"/>
            <w:vAlign w:val="center"/>
          </w:tcPr>
          <w:p w:rsidR="003C205F" w:rsidRDefault="00C97AFA">
            <w:pPr>
              <w:spacing w:line="240" w:lineRule="auto"/>
              <w:jc w:val="cente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kern w:val="0"/>
                <w:sz w:val="24"/>
                <w:szCs w:val="24"/>
              </w:rPr>
              <w:t>购买日期</w:t>
            </w:r>
          </w:p>
        </w:tc>
        <w:tc>
          <w:tcPr>
            <w:tcW w:w="2439" w:type="dxa"/>
            <w:gridSpan w:val="2"/>
            <w:vAlign w:val="center"/>
          </w:tcPr>
          <w:p w:rsidR="003C205F" w:rsidRDefault="00C97AFA">
            <w:pPr>
              <w:spacing w:line="240" w:lineRule="auto"/>
              <w:jc w:val="center"/>
              <w:rPr>
                <w:rFonts w:ascii="方正小标宋_GBK" w:eastAsia="方正小标宋_GBK" w:hAnsi="方正小标宋_GBK" w:cs="方正小标宋_GBK"/>
                <w:color w:val="000000"/>
                <w:kern w:val="0"/>
                <w:sz w:val="24"/>
                <w:szCs w:val="24"/>
              </w:rPr>
            </w:pPr>
            <w:r>
              <w:rPr>
                <w:rFonts w:ascii="方正小标宋_GBK" w:eastAsia="方正小标宋_GBK" w:hAnsi="方正小标宋_GBK" w:cs="方正小标宋_GBK" w:hint="eastAsia"/>
                <w:color w:val="000000"/>
                <w:kern w:val="0"/>
                <w:sz w:val="24"/>
                <w:szCs w:val="24"/>
              </w:rPr>
              <w:t>是否牌证管理机具</w:t>
            </w:r>
          </w:p>
        </w:tc>
        <w:tc>
          <w:tcPr>
            <w:tcW w:w="1289" w:type="dxa"/>
            <w:vMerge w:val="restart"/>
            <w:vAlign w:val="center"/>
          </w:tcPr>
          <w:p w:rsidR="003C205F" w:rsidRDefault="00C97AFA">
            <w:pPr>
              <w:spacing w:line="240" w:lineRule="auto"/>
              <w:jc w:val="center"/>
              <w:rPr>
                <w:rFonts w:ascii="方正小标宋_GBK" w:eastAsia="方正小标宋_GBK" w:hAnsi="方正小标宋_GBK" w:cs="方正小标宋_GBK"/>
                <w:color w:val="000000"/>
                <w:kern w:val="0"/>
                <w:sz w:val="24"/>
                <w:szCs w:val="24"/>
              </w:rPr>
            </w:pPr>
            <w:r>
              <w:rPr>
                <w:rFonts w:ascii="方正小标宋_GBK" w:eastAsia="方正小标宋_GBK" w:hAnsi="方正小标宋_GBK" w:cs="方正小标宋_GBK" w:hint="eastAsia"/>
                <w:color w:val="000000"/>
                <w:kern w:val="0"/>
                <w:sz w:val="24"/>
                <w:szCs w:val="24"/>
              </w:rPr>
              <w:t>是否属实</w:t>
            </w:r>
          </w:p>
        </w:tc>
        <w:tc>
          <w:tcPr>
            <w:tcW w:w="1289" w:type="dxa"/>
            <w:vMerge w:val="restart"/>
            <w:vAlign w:val="center"/>
          </w:tcPr>
          <w:p w:rsidR="003C205F" w:rsidRDefault="00C97AFA">
            <w:pPr>
              <w:spacing w:line="240" w:lineRule="auto"/>
              <w:jc w:val="center"/>
              <w:rPr>
                <w:rFonts w:ascii="方正小标宋_GBK" w:eastAsia="方正小标宋_GBK" w:hAnsi="方正小标宋_GBK" w:cs="方正小标宋_GBK"/>
                <w:color w:val="000000"/>
                <w:kern w:val="0"/>
                <w:sz w:val="24"/>
                <w:szCs w:val="24"/>
              </w:rPr>
            </w:pPr>
            <w:r>
              <w:rPr>
                <w:rFonts w:ascii="方正小标宋_GBK" w:eastAsia="方正小标宋_GBK" w:hAnsi="方正小标宋_GBK" w:cs="方正小标宋_GBK" w:hint="eastAsia"/>
                <w:color w:val="000000"/>
                <w:kern w:val="0"/>
                <w:sz w:val="24"/>
                <w:szCs w:val="24"/>
              </w:rPr>
              <w:t>核验人员</w:t>
            </w:r>
          </w:p>
        </w:tc>
      </w:tr>
      <w:tr w:rsidR="003C205F">
        <w:trPr>
          <w:trHeight w:val="420"/>
          <w:jc w:val="center"/>
        </w:trPr>
        <w:tc>
          <w:tcPr>
            <w:tcW w:w="715" w:type="dxa"/>
            <w:vMerge/>
          </w:tcPr>
          <w:p w:rsidR="003C205F" w:rsidRDefault="003C205F">
            <w:pPr>
              <w:spacing w:line="240" w:lineRule="auto"/>
              <w:jc w:val="center"/>
              <w:rPr>
                <w:rFonts w:ascii="方正小标宋_GBK" w:eastAsia="方正小标宋_GBK" w:hAnsi="方正小标宋_GBK" w:cs="方正小标宋_GBK"/>
                <w:color w:val="000000"/>
                <w:kern w:val="0"/>
                <w:sz w:val="24"/>
                <w:szCs w:val="24"/>
              </w:rPr>
            </w:pPr>
          </w:p>
        </w:tc>
        <w:tc>
          <w:tcPr>
            <w:tcW w:w="1605" w:type="dxa"/>
            <w:vMerge/>
          </w:tcPr>
          <w:p w:rsidR="003C205F" w:rsidRDefault="003C205F">
            <w:pPr>
              <w:spacing w:line="240" w:lineRule="auto"/>
              <w:jc w:val="center"/>
              <w:rPr>
                <w:rFonts w:ascii="方正小标宋_GBK" w:eastAsia="方正小标宋_GBK" w:hAnsi="方正小标宋_GBK" w:cs="方正小标宋_GBK"/>
                <w:color w:val="000000"/>
                <w:kern w:val="0"/>
                <w:sz w:val="24"/>
                <w:szCs w:val="24"/>
              </w:rPr>
            </w:pPr>
          </w:p>
        </w:tc>
        <w:tc>
          <w:tcPr>
            <w:tcW w:w="1317" w:type="dxa"/>
            <w:vMerge/>
          </w:tcPr>
          <w:p w:rsidR="003C205F" w:rsidRDefault="003C205F">
            <w:pPr>
              <w:spacing w:line="240" w:lineRule="auto"/>
              <w:jc w:val="center"/>
              <w:rPr>
                <w:rFonts w:ascii="方正小标宋_GBK" w:eastAsia="方正小标宋_GBK" w:hAnsi="方正小标宋_GBK" w:cs="方正小标宋_GBK"/>
                <w:color w:val="000000"/>
                <w:kern w:val="0"/>
                <w:sz w:val="24"/>
                <w:szCs w:val="24"/>
              </w:rPr>
            </w:pPr>
          </w:p>
        </w:tc>
        <w:tc>
          <w:tcPr>
            <w:tcW w:w="1266" w:type="dxa"/>
            <w:vMerge/>
          </w:tcPr>
          <w:p w:rsidR="003C205F" w:rsidRDefault="003C205F">
            <w:pPr>
              <w:spacing w:line="240" w:lineRule="auto"/>
              <w:jc w:val="center"/>
              <w:rPr>
                <w:rFonts w:ascii="方正小标宋_GBK" w:eastAsia="方正小标宋_GBK" w:hAnsi="方正小标宋_GBK" w:cs="方正小标宋_GBK"/>
                <w:color w:val="000000"/>
                <w:kern w:val="0"/>
                <w:sz w:val="24"/>
                <w:szCs w:val="24"/>
              </w:rPr>
            </w:pPr>
          </w:p>
        </w:tc>
        <w:tc>
          <w:tcPr>
            <w:tcW w:w="1234" w:type="dxa"/>
            <w:vMerge/>
          </w:tcPr>
          <w:p w:rsidR="003C205F" w:rsidRDefault="003C205F">
            <w:pPr>
              <w:spacing w:line="240" w:lineRule="auto"/>
              <w:jc w:val="center"/>
              <w:rPr>
                <w:rFonts w:ascii="方正小标宋_GBK" w:eastAsia="方正小标宋_GBK" w:hAnsi="方正小标宋_GBK" w:cs="方正小标宋_GBK"/>
                <w:color w:val="000000"/>
                <w:kern w:val="0"/>
                <w:sz w:val="24"/>
                <w:szCs w:val="24"/>
              </w:rPr>
            </w:pPr>
          </w:p>
        </w:tc>
        <w:tc>
          <w:tcPr>
            <w:tcW w:w="1733" w:type="dxa"/>
            <w:vMerge/>
          </w:tcPr>
          <w:p w:rsidR="003C205F" w:rsidRDefault="003C205F">
            <w:pPr>
              <w:spacing w:line="240" w:lineRule="auto"/>
              <w:jc w:val="center"/>
              <w:rPr>
                <w:rFonts w:ascii="方正小标宋_GBK" w:eastAsia="方正小标宋_GBK" w:hAnsi="方正小标宋_GBK" w:cs="方正小标宋_GBK"/>
                <w:color w:val="000000"/>
                <w:kern w:val="0"/>
                <w:sz w:val="24"/>
                <w:szCs w:val="24"/>
              </w:rPr>
            </w:pPr>
          </w:p>
        </w:tc>
        <w:tc>
          <w:tcPr>
            <w:tcW w:w="1283" w:type="dxa"/>
            <w:vMerge/>
          </w:tcPr>
          <w:p w:rsidR="003C205F" w:rsidRDefault="003C205F">
            <w:pPr>
              <w:spacing w:line="240" w:lineRule="auto"/>
              <w:jc w:val="center"/>
              <w:rPr>
                <w:rFonts w:ascii="方正小标宋_GBK" w:eastAsia="方正小标宋_GBK" w:hAnsi="方正小标宋_GBK" w:cs="方正小标宋_GBK"/>
                <w:color w:val="000000"/>
                <w:kern w:val="0"/>
                <w:sz w:val="24"/>
                <w:szCs w:val="24"/>
              </w:rPr>
            </w:pPr>
          </w:p>
        </w:tc>
        <w:tc>
          <w:tcPr>
            <w:tcW w:w="1050" w:type="dxa"/>
          </w:tcPr>
          <w:p w:rsidR="003C205F" w:rsidRDefault="00C97AFA">
            <w:pPr>
              <w:spacing w:line="240" w:lineRule="auto"/>
              <w:jc w:val="center"/>
              <w:rPr>
                <w:rFonts w:ascii="方正小标宋_GBK" w:eastAsia="方正小标宋_GBK" w:hAnsi="方正小标宋_GBK" w:cs="方正小标宋_GBK"/>
                <w:color w:val="000000"/>
                <w:kern w:val="0"/>
                <w:sz w:val="24"/>
                <w:szCs w:val="24"/>
              </w:rPr>
            </w:pPr>
            <w:r>
              <w:rPr>
                <w:rFonts w:ascii="方正小标宋_GBK" w:eastAsia="方正小标宋_GBK" w:hAnsi="方正小标宋_GBK" w:cs="方正小标宋_GBK" w:hint="eastAsia"/>
                <w:color w:val="000000"/>
                <w:kern w:val="0"/>
                <w:sz w:val="24"/>
                <w:szCs w:val="24"/>
              </w:rPr>
              <w:t>是（否）</w:t>
            </w:r>
          </w:p>
        </w:tc>
        <w:tc>
          <w:tcPr>
            <w:tcW w:w="1389" w:type="dxa"/>
          </w:tcPr>
          <w:p w:rsidR="003C205F" w:rsidRDefault="00C97AFA">
            <w:pPr>
              <w:spacing w:line="240" w:lineRule="auto"/>
              <w:jc w:val="center"/>
              <w:rPr>
                <w:rFonts w:ascii="方正小标宋_GBK" w:eastAsia="方正小标宋_GBK" w:hAnsi="方正小标宋_GBK" w:cs="方正小标宋_GBK"/>
                <w:color w:val="000000"/>
                <w:kern w:val="0"/>
                <w:sz w:val="24"/>
                <w:szCs w:val="24"/>
              </w:rPr>
            </w:pPr>
            <w:r>
              <w:rPr>
                <w:rFonts w:ascii="方正小标宋_GBK" w:eastAsia="方正小标宋_GBK" w:hAnsi="方正小标宋_GBK" w:cs="方正小标宋_GBK" w:hint="eastAsia"/>
                <w:color w:val="000000"/>
                <w:kern w:val="0"/>
                <w:sz w:val="24"/>
                <w:szCs w:val="24"/>
              </w:rPr>
              <w:t>号牌号码</w:t>
            </w:r>
          </w:p>
        </w:tc>
        <w:tc>
          <w:tcPr>
            <w:tcW w:w="1289" w:type="dxa"/>
            <w:vMerge/>
          </w:tcPr>
          <w:p w:rsidR="003C205F" w:rsidRDefault="003C205F">
            <w:pPr>
              <w:spacing w:line="240" w:lineRule="auto"/>
              <w:jc w:val="center"/>
              <w:rPr>
                <w:rFonts w:ascii="方正小标宋_GBK" w:eastAsia="方正小标宋_GBK" w:hAnsi="方正小标宋_GBK" w:cs="方正小标宋_GBK"/>
                <w:color w:val="000000"/>
                <w:kern w:val="0"/>
                <w:sz w:val="24"/>
                <w:szCs w:val="24"/>
              </w:rPr>
            </w:pPr>
          </w:p>
        </w:tc>
        <w:tc>
          <w:tcPr>
            <w:tcW w:w="1289" w:type="dxa"/>
            <w:vMerge/>
          </w:tcPr>
          <w:p w:rsidR="003C205F" w:rsidRDefault="003C205F">
            <w:pPr>
              <w:spacing w:line="240" w:lineRule="auto"/>
              <w:jc w:val="center"/>
              <w:rPr>
                <w:rFonts w:ascii="方正小标宋_GBK" w:eastAsia="方正小标宋_GBK" w:hAnsi="方正小标宋_GBK" w:cs="方正小标宋_GBK"/>
                <w:color w:val="000000"/>
                <w:kern w:val="0"/>
                <w:sz w:val="24"/>
                <w:szCs w:val="24"/>
              </w:rPr>
            </w:pPr>
          </w:p>
        </w:tc>
      </w:tr>
      <w:tr w:rsidR="003C205F">
        <w:trPr>
          <w:jc w:val="center"/>
        </w:trPr>
        <w:tc>
          <w:tcPr>
            <w:tcW w:w="715"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605"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317"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266"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234"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733"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283"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050"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389"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289"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289"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r>
      <w:tr w:rsidR="003C205F">
        <w:trPr>
          <w:jc w:val="center"/>
        </w:trPr>
        <w:tc>
          <w:tcPr>
            <w:tcW w:w="715"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605"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317"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266"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234"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733"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283"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050"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389"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289"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289"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r>
      <w:tr w:rsidR="003C205F">
        <w:trPr>
          <w:jc w:val="center"/>
        </w:trPr>
        <w:tc>
          <w:tcPr>
            <w:tcW w:w="715"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605"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317"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266"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234"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733"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283"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050"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389"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289"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289"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r>
      <w:tr w:rsidR="003C205F">
        <w:trPr>
          <w:jc w:val="center"/>
        </w:trPr>
        <w:tc>
          <w:tcPr>
            <w:tcW w:w="715"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605"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317"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266"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234"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733"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283"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050"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389"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289"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289"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r>
      <w:tr w:rsidR="003C205F">
        <w:trPr>
          <w:jc w:val="center"/>
        </w:trPr>
        <w:tc>
          <w:tcPr>
            <w:tcW w:w="715"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605"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317"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266"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234"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733"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283"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050"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389"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289"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289"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r>
      <w:tr w:rsidR="003C205F">
        <w:trPr>
          <w:jc w:val="center"/>
        </w:trPr>
        <w:tc>
          <w:tcPr>
            <w:tcW w:w="715"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605"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317"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266"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234"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733"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283"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050"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389"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289"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c>
          <w:tcPr>
            <w:tcW w:w="1289" w:type="dxa"/>
          </w:tcPr>
          <w:p w:rsidR="003C205F" w:rsidRDefault="003C205F">
            <w:pPr>
              <w:spacing w:line="240" w:lineRule="auto"/>
              <w:jc w:val="center"/>
              <w:rPr>
                <w:rFonts w:ascii="方正小标宋_GBK" w:eastAsia="方正小标宋_GBK" w:hAnsi="方正小标宋_GBK" w:cs="方正小标宋_GBK"/>
                <w:color w:val="000000"/>
                <w:kern w:val="0"/>
                <w:sz w:val="28"/>
                <w:szCs w:val="28"/>
              </w:rPr>
            </w:pPr>
          </w:p>
        </w:tc>
      </w:tr>
    </w:tbl>
    <w:p w:rsidR="003C205F" w:rsidRDefault="003C205F">
      <w:pPr>
        <w:widowControl w:val="0"/>
        <w:snapToGrid w:val="0"/>
        <w:ind w:firstLineChars="503" w:firstLine="1610"/>
        <w:jc w:val="both"/>
        <w:rPr>
          <w:rFonts w:ascii="仿宋_GB2312" w:eastAsia="仿宋_GB2312" w:hAnsi="仿宋_GB2312" w:cs="仿宋_GB2312"/>
          <w:kern w:val="0"/>
          <w:sz w:val="32"/>
          <w:szCs w:val="32"/>
        </w:rPr>
      </w:pPr>
    </w:p>
    <w:sectPr w:rsidR="003C205F">
      <w:footerReference w:type="default" r:id="rId10"/>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05F" w:rsidRDefault="009B105F">
      <w:pPr>
        <w:spacing w:line="240" w:lineRule="auto"/>
      </w:pPr>
      <w:r>
        <w:separator/>
      </w:r>
    </w:p>
  </w:endnote>
  <w:endnote w:type="continuationSeparator" w:id="0">
    <w:p w:rsidR="009B105F" w:rsidRDefault="009B10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DejaVu Sans">
    <w:altName w:val="Arial"/>
    <w:charset w:val="00"/>
    <w:family w:val="auto"/>
    <w:pitch w:val="default"/>
    <w:sig w:usb0="E7006EFF" w:usb1="D200FDFF" w:usb2="0A246029" w:usb3="0400200C" w:csb0="600001FF" w:csb1="DFFF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ESI仿宋-GB13000">
    <w:altName w:val="仿宋"/>
    <w:charset w:val="86"/>
    <w:family w:val="auto"/>
    <w:pitch w:val="default"/>
    <w:sig w:usb0="800002BF" w:usb1="18CF7CF8"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_GBK">
    <w:altName w:val="Microsoft YaHei UI"/>
    <w:charset w:val="86"/>
    <w:family w:val="auto"/>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05F" w:rsidRDefault="00C97AFA">
    <w:pPr>
      <w:pStyle w:val="a5"/>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C205F" w:rsidRPr="00C43F73" w:rsidRDefault="00C97AFA">
                          <w:pPr>
                            <w:pStyle w:val="a5"/>
                            <w:rPr>
                              <w:rFonts w:ascii="宋体" w:hAnsi="宋体"/>
                              <w:sz w:val="28"/>
                              <w:szCs w:val="28"/>
                            </w:rPr>
                          </w:pPr>
                          <w:r w:rsidRPr="00C43F73">
                            <w:rPr>
                              <w:rFonts w:ascii="宋体" w:hAnsi="宋体"/>
                              <w:sz w:val="28"/>
                              <w:szCs w:val="28"/>
                            </w:rPr>
                            <w:t xml:space="preserve">— </w:t>
                          </w:r>
                          <w:r w:rsidRPr="00C43F73">
                            <w:rPr>
                              <w:rFonts w:ascii="宋体" w:hAnsi="宋体"/>
                              <w:sz w:val="28"/>
                              <w:szCs w:val="28"/>
                            </w:rPr>
                            <w:fldChar w:fldCharType="begin"/>
                          </w:r>
                          <w:r w:rsidRPr="00C43F73">
                            <w:rPr>
                              <w:rFonts w:ascii="宋体" w:hAnsi="宋体"/>
                              <w:sz w:val="28"/>
                              <w:szCs w:val="28"/>
                            </w:rPr>
                            <w:instrText xml:space="preserve"> PAGE  \* MERGEFORMAT </w:instrText>
                          </w:r>
                          <w:r w:rsidRPr="00C43F73">
                            <w:rPr>
                              <w:rFonts w:ascii="宋体" w:hAnsi="宋体"/>
                              <w:sz w:val="28"/>
                              <w:szCs w:val="28"/>
                            </w:rPr>
                            <w:fldChar w:fldCharType="separate"/>
                          </w:r>
                          <w:r w:rsidR="004E2802">
                            <w:rPr>
                              <w:rFonts w:ascii="宋体" w:hAnsi="宋体"/>
                              <w:noProof/>
                              <w:sz w:val="28"/>
                              <w:szCs w:val="28"/>
                            </w:rPr>
                            <w:t>2</w:t>
                          </w:r>
                          <w:r w:rsidRPr="00C43F73">
                            <w:rPr>
                              <w:rFonts w:ascii="宋体" w:hAnsi="宋体"/>
                              <w:sz w:val="28"/>
                              <w:szCs w:val="28"/>
                            </w:rPr>
                            <w:fldChar w:fldCharType="end"/>
                          </w:r>
                          <w:r w:rsidRPr="00C43F73">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3C205F" w:rsidRPr="00C43F73" w:rsidRDefault="00C97AFA">
                    <w:pPr>
                      <w:pStyle w:val="a5"/>
                      <w:rPr>
                        <w:rFonts w:ascii="宋体" w:hAnsi="宋体"/>
                        <w:sz w:val="28"/>
                        <w:szCs w:val="28"/>
                      </w:rPr>
                    </w:pPr>
                    <w:r w:rsidRPr="00C43F73">
                      <w:rPr>
                        <w:rFonts w:ascii="宋体" w:hAnsi="宋体"/>
                        <w:sz w:val="28"/>
                        <w:szCs w:val="28"/>
                      </w:rPr>
                      <w:t xml:space="preserve">— </w:t>
                    </w:r>
                    <w:r w:rsidRPr="00C43F73">
                      <w:rPr>
                        <w:rFonts w:ascii="宋体" w:hAnsi="宋体"/>
                        <w:sz w:val="28"/>
                        <w:szCs w:val="28"/>
                      </w:rPr>
                      <w:fldChar w:fldCharType="begin"/>
                    </w:r>
                    <w:r w:rsidRPr="00C43F73">
                      <w:rPr>
                        <w:rFonts w:ascii="宋体" w:hAnsi="宋体"/>
                        <w:sz w:val="28"/>
                        <w:szCs w:val="28"/>
                      </w:rPr>
                      <w:instrText xml:space="preserve"> PAGE  \* MERGEFORMAT </w:instrText>
                    </w:r>
                    <w:r w:rsidRPr="00C43F73">
                      <w:rPr>
                        <w:rFonts w:ascii="宋体" w:hAnsi="宋体"/>
                        <w:sz w:val="28"/>
                        <w:szCs w:val="28"/>
                      </w:rPr>
                      <w:fldChar w:fldCharType="separate"/>
                    </w:r>
                    <w:r w:rsidR="004E2802">
                      <w:rPr>
                        <w:rFonts w:ascii="宋体" w:hAnsi="宋体"/>
                        <w:noProof/>
                        <w:sz w:val="28"/>
                        <w:szCs w:val="28"/>
                      </w:rPr>
                      <w:t>2</w:t>
                    </w:r>
                    <w:r w:rsidRPr="00C43F73">
                      <w:rPr>
                        <w:rFonts w:ascii="宋体" w:hAnsi="宋体"/>
                        <w:sz w:val="28"/>
                        <w:szCs w:val="28"/>
                      </w:rPr>
                      <w:fldChar w:fldCharType="end"/>
                    </w:r>
                    <w:r w:rsidRPr="00C43F73">
                      <w:rPr>
                        <w:rFonts w:ascii="宋体" w:hAnsi="宋体"/>
                        <w:sz w:val="28"/>
                        <w:szCs w:val="28"/>
                      </w:rPr>
                      <w:t xml:space="preserve"> —</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C205F" w:rsidRDefault="003C205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filled="f" stroked="f" strokeweight=".5pt">
              <v:textbox style="mso-fit-shape-to-text:t" inset="0,0,0,0">
                <w:txbxContent>
                  <w:p w:rsidR="003C205F" w:rsidRDefault="003C205F"/>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05F" w:rsidRDefault="00C97AFA">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C205F" w:rsidRPr="00C43F73" w:rsidRDefault="00C97AFA">
                          <w:pPr>
                            <w:pStyle w:val="a5"/>
                            <w:rPr>
                              <w:rFonts w:ascii="宋体" w:hAnsi="宋体"/>
                              <w:sz w:val="28"/>
                              <w:szCs w:val="28"/>
                            </w:rPr>
                          </w:pPr>
                          <w:r w:rsidRPr="00C43F73">
                            <w:rPr>
                              <w:rFonts w:ascii="宋体" w:hAnsi="宋体"/>
                              <w:sz w:val="28"/>
                              <w:szCs w:val="28"/>
                            </w:rPr>
                            <w:t xml:space="preserve">— </w:t>
                          </w:r>
                          <w:r w:rsidRPr="00C43F73">
                            <w:rPr>
                              <w:rFonts w:ascii="宋体" w:hAnsi="宋体"/>
                              <w:sz w:val="28"/>
                              <w:szCs w:val="28"/>
                            </w:rPr>
                            <w:fldChar w:fldCharType="begin"/>
                          </w:r>
                          <w:r w:rsidRPr="00C43F73">
                            <w:rPr>
                              <w:rFonts w:ascii="宋体" w:hAnsi="宋体"/>
                              <w:sz w:val="28"/>
                              <w:szCs w:val="28"/>
                            </w:rPr>
                            <w:instrText xml:space="preserve"> PAGE  \* MERGEFORMAT </w:instrText>
                          </w:r>
                          <w:r w:rsidRPr="00C43F73">
                            <w:rPr>
                              <w:rFonts w:ascii="宋体" w:hAnsi="宋体"/>
                              <w:sz w:val="28"/>
                              <w:szCs w:val="28"/>
                            </w:rPr>
                            <w:fldChar w:fldCharType="separate"/>
                          </w:r>
                          <w:r w:rsidR="004E2802">
                            <w:rPr>
                              <w:rFonts w:ascii="宋体" w:hAnsi="宋体"/>
                              <w:noProof/>
                              <w:sz w:val="28"/>
                              <w:szCs w:val="28"/>
                            </w:rPr>
                            <w:t>1</w:t>
                          </w:r>
                          <w:r w:rsidRPr="00C43F73">
                            <w:rPr>
                              <w:rFonts w:ascii="宋体" w:hAnsi="宋体"/>
                              <w:sz w:val="28"/>
                              <w:szCs w:val="28"/>
                            </w:rPr>
                            <w:fldChar w:fldCharType="end"/>
                          </w:r>
                          <w:r w:rsidRPr="00C43F73">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C205F" w:rsidRPr="00C43F73" w:rsidRDefault="00C97AFA">
                    <w:pPr>
                      <w:pStyle w:val="a5"/>
                      <w:rPr>
                        <w:rFonts w:ascii="宋体" w:hAnsi="宋体"/>
                        <w:sz w:val="28"/>
                        <w:szCs w:val="28"/>
                      </w:rPr>
                    </w:pPr>
                    <w:r w:rsidRPr="00C43F73">
                      <w:rPr>
                        <w:rFonts w:ascii="宋体" w:hAnsi="宋体"/>
                        <w:sz w:val="28"/>
                        <w:szCs w:val="28"/>
                      </w:rPr>
                      <w:t xml:space="preserve">— </w:t>
                    </w:r>
                    <w:r w:rsidRPr="00C43F73">
                      <w:rPr>
                        <w:rFonts w:ascii="宋体" w:hAnsi="宋体"/>
                        <w:sz w:val="28"/>
                        <w:szCs w:val="28"/>
                      </w:rPr>
                      <w:fldChar w:fldCharType="begin"/>
                    </w:r>
                    <w:r w:rsidRPr="00C43F73">
                      <w:rPr>
                        <w:rFonts w:ascii="宋体" w:hAnsi="宋体"/>
                        <w:sz w:val="28"/>
                        <w:szCs w:val="28"/>
                      </w:rPr>
                      <w:instrText xml:space="preserve"> PAGE  \* MERGEFORMAT </w:instrText>
                    </w:r>
                    <w:r w:rsidRPr="00C43F73">
                      <w:rPr>
                        <w:rFonts w:ascii="宋体" w:hAnsi="宋体"/>
                        <w:sz w:val="28"/>
                        <w:szCs w:val="28"/>
                      </w:rPr>
                      <w:fldChar w:fldCharType="separate"/>
                    </w:r>
                    <w:r w:rsidR="004E2802">
                      <w:rPr>
                        <w:rFonts w:ascii="宋体" w:hAnsi="宋体"/>
                        <w:noProof/>
                        <w:sz w:val="28"/>
                        <w:szCs w:val="28"/>
                      </w:rPr>
                      <w:t>1</w:t>
                    </w:r>
                    <w:r w:rsidRPr="00C43F73">
                      <w:rPr>
                        <w:rFonts w:ascii="宋体" w:hAnsi="宋体"/>
                        <w:sz w:val="28"/>
                        <w:szCs w:val="28"/>
                      </w:rPr>
                      <w:fldChar w:fldCharType="end"/>
                    </w:r>
                    <w:r w:rsidRPr="00C43F73">
                      <w:rPr>
                        <w:rFonts w:ascii="宋体" w:hAnsi="宋体"/>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05F" w:rsidRDefault="00C97AFA">
    <w:pPr>
      <w:pStyle w:val="a5"/>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C205F" w:rsidRDefault="003C205F">
                          <w:pPr>
                            <w:pStyle w:val="a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50vwUZQIAABEFAAAOAAAAAAAAAAAAAAAAAC4CAABkcnMvZTJvRG9j&#10;LnhtbFBLAQItABQABgAIAAAAIQBxqtG51wAAAAUBAAAPAAAAAAAAAAAAAAAAAL8EAABkcnMvZG93&#10;bnJldi54bWxQSwUGAAAAAAQABADzAAAAwwUAAAAA&#10;" filled="f" stroked="f" strokeweight=".5pt">
              <v:textbox style="mso-fit-shape-to-text:t" inset="0,0,0,0">
                <w:txbxContent>
                  <w:p w:rsidR="003C205F" w:rsidRDefault="003C205F">
                    <w:pPr>
                      <w:pStyle w:val="a5"/>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3C205F" w:rsidRDefault="003C205F">
                          <w:pPr>
                            <w:pStyle w:val="a5"/>
                          </w:pPr>
                        </w:p>
                      </w:txbxContent>
                    </wps:txbx>
                    <wps:bodyPr rot="0" vert="horz" wrap="none" lIns="0" tIns="0" rIns="0" bIns="0" anchor="t" anchorCtr="0" upright="1">
                      <a:spAutoFit/>
                    </wps:bodyPr>
                  </wps:wsp>
                </a:graphicData>
              </a:graphic>
            </wp:anchor>
          </w:drawing>
        </mc:Choice>
        <mc:Fallback>
          <w:pict>
            <v:shape id="文本框 1" o:spid="_x0000_s1030"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NgXVt/wAQAAvQMAAA4AAAAAAAAAAAAAAAAALgIAAGRycy9lMm9Eb2MueG1s&#10;UEsBAi0AFAAGAAgAAAAhAAxK8O7WAAAABQEAAA8AAAAAAAAAAAAAAAAASgQAAGRycy9kb3ducmV2&#10;LnhtbFBLBQYAAAAABAAEAPMAAABNBQAAAAA=&#10;" filled="f" stroked="f">
              <v:textbox style="mso-fit-shape-to-text:t" inset="0,0,0,0">
                <w:txbxContent>
                  <w:p w:rsidR="003C205F" w:rsidRDefault="003C205F">
                    <w:pPr>
                      <w:pStyle w:val="a5"/>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05F" w:rsidRDefault="009B105F">
      <w:pPr>
        <w:spacing w:line="240" w:lineRule="auto"/>
      </w:pPr>
      <w:r>
        <w:separator/>
      </w:r>
    </w:p>
  </w:footnote>
  <w:footnote w:type="continuationSeparator" w:id="0">
    <w:p w:rsidR="009B105F" w:rsidRDefault="009B105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75"/>
    <w:rsid w:val="00024F0E"/>
    <w:rsid w:val="00030480"/>
    <w:rsid w:val="000311E2"/>
    <w:rsid w:val="000966C3"/>
    <w:rsid w:val="000B6926"/>
    <w:rsid w:val="000C7209"/>
    <w:rsid w:val="000D125D"/>
    <w:rsid w:val="000D342A"/>
    <w:rsid w:val="000D52DA"/>
    <w:rsid w:val="001249D1"/>
    <w:rsid w:val="0013518D"/>
    <w:rsid w:val="00166832"/>
    <w:rsid w:val="001700E2"/>
    <w:rsid w:val="00172ABD"/>
    <w:rsid w:val="001753FB"/>
    <w:rsid w:val="00177B30"/>
    <w:rsid w:val="00181796"/>
    <w:rsid w:val="00181ECF"/>
    <w:rsid w:val="00183A43"/>
    <w:rsid w:val="00195408"/>
    <w:rsid w:val="00195566"/>
    <w:rsid w:val="001A4C59"/>
    <w:rsid w:val="001C445A"/>
    <w:rsid w:val="001D4FB0"/>
    <w:rsid w:val="001E1FF7"/>
    <w:rsid w:val="001E7FBC"/>
    <w:rsid w:val="001F0616"/>
    <w:rsid w:val="001F696B"/>
    <w:rsid w:val="001F79D2"/>
    <w:rsid w:val="002304FC"/>
    <w:rsid w:val="002329C9"/>
    <w:rsid w:val="002510F1"/>
    <w:rsid w:val="00256CDB"/>
    <w:rsid w:val="00276F55"/>
    <w:rsid w:val="002B0D36"/>
    <w:rsid w:val="002B128C"/>
    <w:rsid w:val="002C3B6E"/>
    <w:rsid w:val="002E08FA"/>
    <w:rsid w:val="002F137B"/>
    <w:rsid w:val="002F3EEC"/>
    <w:rsid w:val="002F4EF0"/>
    <w:rsid w:val="00312393"/>
    <w:rsid w:val="003346CD"/>
    <w:rsid w:val="00347F9F"/>
    <w:rsid w:val="003501A0"/>
    <w:rsid w:val="00384775"/>
    <w:rsid w:val="00391F68"/>
    <w:rsid w:val="00393EAC"/>
    <w:rsid w:val="00394DF8"/>
    <w:rsid w:val="00396AED"/>
    <w:rsid w:val="003A2175"/>
    <w:rsid w:val="003B08CD"/>
    <w:rsid w:val="003B35B6"/>
    <w:rsid w:val="003B5700"/>
    <w:rsid w:val="003B7649"/>
    <w:rsid w:val="003C0902"/>
    <w:rsid w:val="003C0C12"/>
    <w:rsid w:val="003C205F"/>
    <w:rsid w:val="003C58EA"/>
    <w:rsid w:val="003D17FA"/>
    <w:rsid w:val="003E5415"/>
    <w:rsid w:val="003E6963"/>
    <w:rsid w:val="003E6B14"/>
    <w:rsid w:val="00417503"/>
    <w:rsid w:val="00453554"/>
    <w:rsid w:val="00453AA9"/>
    <w:rsid w:val="004551CB"/>
    <w:rsid w:val="00461269"/>
    <w:rsid w:val="004717E9"/>
    <w:rsid w:val="00487868"/>
    <w:rsid w:val="00491908"/>
    <w:rsid w:val="004A4F68"/>
    <w:rsid w:val="004B0CAE"/>
    <w:rsid w:val="004C2B83"/>
    <w:rsid w:val="004C4A8C"/>
    <w:rsid w:val="004C5BFB"/>
    <w:rsid w:val="004D291C"/>
    <w:rsid w:val="004D5FE7"/>
    <w:rsid w:val="004D65ED"/>
    <w:rsid w:val="004E2802"/>
    <w:rsid w:val="004E7A3D"/>
    <w:rsid w:val="004F1999"/>
    <w:rsid w:val="00502378"/>
    <w:rsid w:val="00511A62"/>
    <w:rsid w:val="00541C6B"/>
    <w:rsid w:val="005612EE"/>
    <w:rsid w:val="0056280C"/>
    <w:rsid w:val="00563C24"/>
    <w:rsid w:val="00572BC5"/>
    <w:rsid w:val="00586458"/>
    <w:rsid w:val="005A7D97"/>
    <w:rsid w:val="005B63D3"/>
    <w:rsid w:val="005B744B"/>
    <w:rsid w:val="005D0D34"/>
    <w:rsid w:val="005D4F2D"/>
    <w:rsid w:val="005E42F4"/>
    <w:rsid w:val="005F7976"/>
    <w:rsid w:val="006075D5"/>
    <w:rsid w:val="00621D0E"/>
    <w:rsid w:val="006303E6"/>
    <w:rsid w:val="00637490"/>
    <w:rsid w:val="00647854"/>
    <w:rsid w:val="006628B3"/>
    <w:rsid w:val="00664500"/>
    <w:rsid w:val="006730C9"/>
    <w:rsid w:val="006A77AB"/>
    <w:rsid w:val="006E2AC2"/>
    <w:rsid w:val="006E2CC2"/>
    <w:rsid w:val="006F4769"/>
    <w:rsid w:val="00704838"/>
    <w:rsid w:val="00710D78"/>
    <w:rsid w:val="007205B4"/>
    <w:rsid w:val="00730C8A"/>
    <w:rsid w:val="007355C6"/>
    <w:rsid w:val="00744099"/>
    <w:rsid w:val="00746510"/>
    <w:rsid w:val="00750EF0"/>
    <w:rsid w:val="00752EF6"/>
    <w:rsid w:val="0076237C"/>
    <w:rsid w:val="0077059B"/>
    <w:rsid w:val="0078506A"/>
    <w:rsid w:val="00786C79"/>
    <w:rsid w:val="007C1C3B"/>
    <w:rsid w:val="007C6DCE"/>
    <w:rsid w:val="007D5D73"/>
    <w:rsid w:val="007F34AE"/>
    <w:rsid w:val="00823589"/>
    <w:rsid w:val="008346C2"/>
    <w:rsid w:val="00841E4C"/>
    <w:rsid w:val="0086355E"/>
    <w:rsid w:val="00896CA5"/>
    <w:rsid w:val="00897A28"/>
    <w:rsid w:val="008A64F0"/>
    <w:rsid w:val="008C3502"/>
    <w:rsid w:val="008D062C"/>
    <w:rsid w:val="008D4366"/>
    <w:rsid w:val="008E5A49"/>
    <w:rsid w:val="008E797B"/>
    <w:rsid w:val="008F0039"/>
    <w:rsid w:val="00906060"/>
    <w:rsid w:val="00932D72"/>
    <w:rsid w:val="0096002B"/>
    <w:rsid w:val="00981101"/>
    <w:rsid w:val="009869DA"/>
    <w:rsid w:val="009910DF"/>
    <w:rsid w:val="009A1EA0"/>
    <w:rsid w:val="009B105F"/>
    <w:rsid w:val="009B69A8"/>
    <w:rsid w:val="009C2755"/>
    <w:rsid w:val="009D18BD"/>
    <w:rsid w:val="00A04AAD"/>
    <w:rsid w:val="00A112AD"/>
    <w:rsid w:val="00A159D6"/>
    <w:rsid w:val="00A17956"/>
    <w:rsid w:val="00A31658"/>
    <w:rsid w:val="00A425F5"/>
    <w:rsid w:val="00A905D6"/>
    <w:rsid w:val="00A95291"/>
    <w:rsid w:val="00A96F70"/>
    <w:rsid w:val="00AA30CF"/>
    <w:rsid w:val="00AB466F"/>
    <w:rsid w:val="00AE5B43"/>
    <w:rsid w:val="00B01EFE"/>
    <w:rsid w:val="00B130CC"/>
    <w:rsid w:val="00B30952"/>
    <w:rsid w:val="00B32173"/>
    <w:rsid w:val="00B40BA4"/>
    <w:rsid w:val="00B4220D"/>
    <w:rsid w:val="00B43E44"/>
    <w:rsid w:val="00B46A86"/>
    <w:rsid w:val="00B479B9"/>
    <w:rsid w:val="00B7143D"/>
    <w:rsid w:val="00B76BB5"/>
    <w:rsid w:val="00B8657F"/>
    <w:rsid w:val="00B9423B"/>
    <w:rsid w:val="00BB0218"/>
    <w:rsid w:val="00BB1E2B"/>
    <w:rsid w:val="00BB664E"/>
    <w:rsid w:val="00BC24D3"/>
    <w:rsid w:val="00BC5CF6"/>
    <w:rsid w:val="00BD6DC7"/>
    <w:rsid w:val="00BE47C2"/>
    <w:rsid w:val="00C0759C"/>
    <w:rsid w:val="00C14450"/>
    <w:rsid w:val="00C37A5A"/>
    <w:rsid w:val="00C43F73"/>
    <w:rsid w:val="00C47FC4"/>
    <w:rsid w:val="00C50078"/>
    <w:rsid w:val="00C91A1E"/>
    <w:rsid w:val="00C97070"/>
    <w:rsid w:val="00C97AFA"/>
    <w:rsid w:val="00CA373E"/>
    <w:rsid w:val="00CA674A"/>
    <w:rsid w:val="00CA7C53"/>
    <w:rsid w:val="00CB39AF"/>
    <w:rsid w:val="00CE2843"/>
    <w:rsid w:val="00CF69EC"/>
    <w:rsid w:val="00D05BF8"/>
    <w:rsid w:val="00D12A7D"/>
    <w:rsid w:val="00D351B9"/>
    <w:rsid w:val="00D71C31"/>
    <w:rsid w:val="00D7467E"/>
    <w:rsid w:val="00D7469B"/>
    <w:rsid w:val="00D80DCF"/>
    <w:rsid w:val="00D82CB8"/>
    <w:rsid w:val="00D85552"/>
    <w:rsid w:val="00D858AC"/>
    <w:rsid w:val="00D9125C"/>
    <w:rsid w:val="00D9186B"/>
    <w:rsid w:val="00D93224"/>
    <w:rsid w:val="00DB0CD7"/>
    <w:rsid w:val="00DB18CD"/>
    <w:rsid w:val="00DB5ADF"/>
    <w:rsid w:val="00DD2808"/>
    <w:rsid w:val="00DE0D16"/>
    <w:rsid w:val="00DE3FC5"/>
    <w:rsid w:val="00DF06E5"/>
    <w:rsid w:val="00E21F9E"/>
    <w:rsid w:val="00E3618A"/>
    <w:rsid w:val="00E41069"/>
    <w:rsid w:val="00E42359"/>
    <w:rsid w:val="00E45846"/>
    <w:rsid w:val="00E534D8"/>
    <w:rsid w:val="00E66E3B"/>
    <w:rsid w:val="00E713D5"/>
    <w:rsid w:val="00E73198"/>
    <w:rsid w:val="00E84FFE"/>
    <w:rsid w:val="00EE3815"/>
    <w:rsid w:val="00EF5061"/>
    <w:rsid w:val="00F2017B"/>
    <w:rsid w:val="00F2362B"/>
    <w:rsid w:val="00F237E2"/>
    <w:rsid w:val="00F347E0"/>
    <w:rsid w:val="00F50609"/>
    <w:rsid w:val="00F64C1A"/>
    <w:rsid w:val="00F746AB"/>
    <w:rsid w:val="00F86B9E"/>
    <w:rsid w:val="00F86C15"/>
    <w:rsid w:val="00FA0CA6"/>
    <w:rsid w:val="00FC4345"/>
    <w:rsid w:val="00FD0454"/>
    <w:rsid w:val="00FD07A8"/>
    <w:rsid w:val="00FE15A5"/>
    <w:rsid w:val="00FF3DF5"/>
    <w:rsid w:val="342B5081"/>
    <w:rsid w:val="66A7799B"/>
    <w:rsid w:val="6F765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B33244"/>
  <w15:docId w15:val="{2A1A8053-E79D-4658-98AA-A947F6BB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iPriority="0"/>
    <w:lsdException w:name="HTML Code" w:uiPriority="0"/>
    <w:lsdException w:name="HTML Definition" w:uiPriority="0"/>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rFonts w:asciiTheme="minorHAnsi" w:eastAsiaTheme="minorEastAsia" w:hAnsiTheme="minorHAnsi" w:cstheme="minorBidi"/>
      <w:kern w:val="2"/>
      <w:sz w:val="21"/>
      <w:szCs w:val="22"/>
    </w:rPr>
  </w:style>
  <w:style w:type="paragraph" w:styleId="1">
    <w:name w:val="heading 1"/>
    <w:basedOn w:val="a"/>
    <w:next w:val="a"/>
    <w:link w:val="10"/>
    <w:qFormat/>
    <w:pPr>
      <w:spacing w:before="100" w:beforeAutospacing="1" w:after="100" w:afterAutospacing="1" w:line="240" w:lineRule="auto"/>
      <w:outlineLvl w:val="0"/>
    </w:pPr>
    <w:rPr>
      <w:rFonts w:ascii="宋体" w:eastAsia="宋体" w:hAnsi="宋体" w:cs="宋体"/>
      <w:b/>
      <w:bCs/>
      <w:kern w:val="36"/>
      <w:sz w:val="48"/>
      <w:szCs w:val="48"/>
    </w:rPr>
  </w:style>
  <w:style w:type="paragraph" w:styleId="2">
    <w:name w:val="heading 2"/>
    <w:basedOn w:val="a"/>
    <w:next w:val="a"/>
    <w:link w:val="20"/>
    <w:uiPriority w:val="9"/>
    <w:qFormat/>
    <w:pPr>
      <w:widowControl w:val="0"/>
      <w:spacing w:beforeLines="100" w:before="100" w:afterLines="100" w:after="100" w:line="240" w:lineRule="auto"/>
      <w:jc w:val="center"/>
      <w:outlineLvl w:val="1"/>
    </w:pPr>
    <w:rPr>
      <w:rFonts w:ascii="Calibri" w:eastAsia="宋体" w:hAnsi="Calibri" w:cs="Times New Roman"/>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pPr>
      <w:widowControl w:val="0"/>
      <w:spacing w:line="240" w:lineRule="auto"/>
      <w:jc w:val="both"/>
    </w:pPr>
    <w:rPr>
      <w:sz w:val="18"/>
      <w:szCs w:val="18"/>
    </w:rPr>
  </w:style>
  <w:style w:type="paragraph" w:styleId="a5">
    <w:name w:val="footer"/>
    <w:basedOn w:val="a"/>
    <w:link w:val="a6"/>
    <w:uiPriority w:val="99"/>
    <w:qFormat/>
    <w:pPr>
      <w:widowControl w:val="0"/>
      <w:tabs>
        <w:tab w:val="center" w:pos="4153"/>
        <w:tab w:val="right" w:pos="8306"/>
      </w:tabs>
      <w:snapToGrid w:val="0"/>
      <w:spacing w:line="240" w:lineRule="auto"/>
    </w:pPr>
    <w:rPr>
      <w:rFonts w:ascii="Calibri" w:eastAsia="宋体" w:hAnsi="Calibri" w:cs="Times New Roman"/>
      <w:sz w:val="18"/>
      <w:szCs w:val="24"/>
    </w:rPr>
  </w:style>
  <w:style w:type="paragraph" w:styleId="a7">
    <w:name w:val="header"/>
    <w:basedOn w:val="a"/>
    <w:link w:val="a8"/>
    <w:qFormat/>
    <w:pPr>
      <w:widowControl w:val="0"/>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rFonts w:ascii="DejaVu Sans" w:eastAsia="宋体" w:hAnsi="DejaVu Sans" w:cs="Times New Roman"/>
      <w:sz w:val="18"/>
      <w:szCs w:val="24"/>
    </w:rPr>
  </w:style>
  <w:style w:type="paragraph" w:styleId="a9">
    <w:name w:val="Normal (Web)"/>
    <w:basedOn w:val="a"/>
    <w:uiPriority w:val="99"/>
    <w:qFormat/>
    <w:pPr>
      <w:spacing w:before="100" w:beforeAutospacing="1" w:after="100" w:afterAutospacing="1" w:line="240" w:lineRule="auto"/>
    </w:pPr>
    <w:rPr>
      <w:rFonts w:ascii="宋体" w:eastAsia="宋体" w:hAnsi="宋体" w:cs="宋体"/>
      <w:kern w:val="0"/>
      <w:sz w:val="24"/>
      <w:szCs w:val="24"/>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Pr>
      <w:b/>
      <w:bCs/>
    </w:rPr>
  </w:style>
  <w:style w:type="character" w:styleId="ac">
    <w:name w:val="FollowedHyperlink"/>
    <w:rPr>
      <w:color w:val="000000"/>
      <w:u w:val="none"/>
    </w:rPr>
  </w:style>
  <w:style w:type="character" w:styleId="HTML">
    <w:name w:val="HTML Definition"/>
  </w:style>
  <w:style w:type="character" w:styleId="HTML0">
    <w:name w:val="HTML Variable"/>
    <w:qFormat/>
  </w:style>
  <w:style w:type="character" w:styleId="ad">
    <w:name w:val="Hyperlink"/>
    <w:rPr>
      <w:color w:val="000000"/>
      <w:u w:val="none"/>
    </w:rPr>
  </w:style>
  <w:style w:type="character" w:styleId="HTML1">
    <w:name w:val="HTML Code"/>
    <w:rPr>
      <w:rFonts w:ascii="Courier New" w:hAnsi="Courier New"/>
      <w:sz w:val="20"/>
    </w:rPr>
  </w:style>
  <w:style w:type="character" w:styleId="HTML2">
    <w:name w:val="HTML Cite"/>
  </w:style>
  <w:style w:type="character" w:customStyle="1" w:styleId="10">
    <w:name w:val="标题 1 字符"/>
    <w:basedOn w:val="a0"/>
    <w:link w:val="1"/>
    <w:rPr>
      <w:rFonts w:ascii="宋体" w:eastAsia="宋体" w:hAnsi="宋体" w:cs="宋体"/>
      <w:b/>
      <w:bCs/>
      <w:kern w:val="36"/>
      <w:sz w:val="48"/>
      <w:szCs w:val="48"/>
    </w:rPr>
  </w:style>
  <w:style w:type="character" w:customStyle="1" w:styleId="20">
    <w:name w:val="标题 2 字符"/>
    <w:basedOn w:val="a0"/>
    <w:link w:val="2"/>
    <w:uiPriority w:val="9"/>
    <w:rPr>
      <w:rFonts w:ascii="Calibri" w:eastAsia="宋体" w:hAnsi="Calibri" w:cs="Times New Roman"/>
      <w:szCs w:val="36"/>
    </w:rPr>
  </w:style>
  <w:style w:type="character" w:customStyle="1" w:styleId="a4">
    <w:name w:val="批注框文本 字符"/>
    <w:link w:val="a3"/>
    <w:rPr>
      <w:sz w:val="18"/>
      <w:szCs w:val="18"/>
    </w:rPr>
  </w:style>
  <w:style w:type="character" w:customStyle="1" w:styleId="place1">
    <w:name w:val="place1"/>
    <w:rPr>
      <w:rFonts w:ascii="微软雅黑" w:eastAsia="微软雅黑" w:hAnsi="微软雅黑" w:cs="微软雅黑"/>
      <w:color w:val="888888"/>
      <w:sz w:val="25"/>
      <w:szCs w:val="25"/>
    </w:rPr>
  </w:style>
  <w:style w:type="character" w:customStyle="1" w:styleId="gwdsnopic">
    <w:name w:val="gwds_nopic"/>
    <w:basedOn w:val="a0"/>
  </w:style>
  <w:style w:type="character" w:customStyle="1" w:styleId="gwdsnopic1">
    <w:name w:val="gwds_nopic1"/>
    <w:basedOn w:val="a0"/>
    <w:qFormat/>
  </w:style>
  <w:style w:type="character" w:customStyle="1" w:styleId="place3">
    <w:name w:val="place3"/>
  </w:style>
  <w:style w:type="character" w:customStyle="1" w:styleId="laypagecurr">
    <w:name w:val="laypage_curr"/>
    <w:rPr>
      <w:color w:val="FFFDF4"/>
      <w:shd w:val="clear" w:color="auto" w:fill="0B67A6"/>
    </w:rPr>
  </w:style>
  <w:style w:type="character" w:customStyle="1" w:styleId="noline">
    <w:name w:val="noline"/>
    <w:basedOn w:val="a0"/>
  </w:style>
  <w:style w:type="character" w:customStyle="1" w:styleId="place">
    <w:name w:val="place"/>
  </w:style>
  <w:style w:type="character" w:customStyle="1" w:styleId="hover19">
    <w:name w:val="hover19"/>
    <w:rPr>
      <w:color w:val="025291"/>
    </w:rPr>
  </w:style>
  <w:style w:type="character" w:customStyle="1" w:styleId="font1">
    <w:name w:val="font1"/>
    <w:basedOn w:val="a0"/>
  </w:style>
  <w:style w:type="character" w:customStyle="1" w:styleId="font">
    <w:name w:val="font"/>
    <w:basedOn w:val="a0"/>
  </w:style>
  <w:style w:type="character" w:customStyle="1" w:styleId="place2">
    <w:name w:val="place2"/>
  </w:style>
  <w:style w:type="character" w:customStyle="1" w:styleId="a8">
    <w:name w:val="页眉 字符"/>
    <w:basedOn w:val="a0"/>
    <w:link w:val="a7"/>
    <w:rPr>
      <w:rFonts w:ascii="DejaVu Sans" w:eastAsia="宋体" w:hAnsi="DejaVu Sans" w:cs="Times New Roman"/>
      <w:sz w:val="18"/>
      <w:szCs w:val="24"/>
    </w:rPr>
  </w:style>
  <w:style w:type="character" w:customStyle="1" w:styleId="a6">
    <w:name w:val="页脚 字符"/>
    <w:basedOn w:val="a0"/>
    <w:link w:val="a5"/>
    <w:uiPriority w:val="99"/>
    <w:rPr>
      <w:rFonts w:ascii="Calibri" w:eastAsia="宋体" w:hAnsi="Calibri" w:cs="Times New Roman"/>
      <w:sz w:val="18"/>
      <w:szCs w:val="24"/>
    </w:rPr>
  </w:style>
  <w:style w:type="character" w:customStyle="1" w:styleId="11">
    <w:name w:val="批注框文本 字符1"/>
    <w:basedOn w:val="a0"/>
    <w:uiPriority w:val="99"/>
    <w:semiHidden/>
    <w:rPr>
      <w:sz w:val="18"/>
      <w:szCs w:val="18"/>
    </w:rPr>
  </w:style>
  <w:style w:type="paragraph" w:customStyle="1" w:styleId="12">
    <w:name w:val="无间隔1"/>
    <w:qFormat/>
    <w:pPr>
      <w:widowControl w:val="0"/>
      <w:jc w:val="both"/>
    </w:pPr>
    <w:rPr>
      <w:rFonts w:eastAsia="仿宋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59E8BF-8470-4E30-B689-D46CC8A7E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17</Pages>
  <Words>1078</Words>
  <Characters>6145</Characters>
  <Application>Microsoft Office Word</Application>
  <DocSecurity>0</DocSecurity>
  <Lines>51</Lines>
  <Paragraphs>14</Paragraphs>
  <ScaleCrop>false</ScaleCrop>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203</cp:revision>
  <cp:lastPrinted>2021-06-11T06:14:00Z</cp:lastPrinted>
  <dcterms:created xsi:type="dcterms:W3CDTF">2021-04-09T02:42:00Z</dcterms:created>
  <dcterms:modified xsi:type="dcterms:W3CDTF">2021-06-15T02:08:00Z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03BA77EF76C9490CAD1867FED151814B</vt:lpwstr>
  </property>
</Properties>
</file>