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699D5">
      <w:pPr>
        <w:widowControl w:val="0"/>
        <w:spacing w:line="600" w:lineRule="exact"/>
        <w:jc w:val="both"/>
        <w:rPr>
          <w:rFonts w:hint="eastAsia" w:ascii="黑体" w:hAnsi="黑体" w:eastAsia="黑体" w:cs="CESI仿宋-GB2312"/>
          <w:color w:val="000000"/>
          <w:sz w:val="32"/>
          <w:szCs w:val="32"/>
        </w:rPr>
      </w:pPr>
      <w:r>
        <w:rPr>
          <w:rFonts w:hint="eastAsia" w:ascii="黑体" w:hAnsi="黑体" w:eastAsia="黑体" w:cs="CESI仿宋-GB2312"/>
          <w:color w:val="000000"/>
          <w:sz w:val="32"/>
          <w:szCs w:val="32"/>
        </w:rPr>
        <w:t>附件3</w:t>
      </w:r>
    </w:p>
    <w:p w14:paraId="2B416667">
      <w:pPr>
        <w:widowControl w:val="0"/>
        <w:spacing w:line="600" w:lineRule="exact"/>
        <w:ind w:firstLine="720" w:firstLineChars="200"/>
        <w:jc w:val="center"/>
        <w:rPr>
          <w:rFonts w:hint="eastAsia" w:ascii="方正小标宋简体" w:hAnsi="CESI宋体-GB2312" w:eastAsia="方正小标宋简体" w:cs="CESI宋体-GB2312"/>
          <w:color w:val="000000"/>
          <w:sz w:val="36"/>
          <w:szCs w:val="36"/>
        </w:rPr>
      </w:pPr>
      <w:r>
        <w:rPr>
          <w:rFonts w:hint="eastAsia" w:ascii="方正小标宋简体" w:hAnsi="CESI宋体-GB2312" w:eastAsia="方正小标宋简体" w:cs="CESI宋体-GB2312"/>
          <w:bCs/>
          <w:color w:val="000000"/>
          <w:sz w:val="36"/>
          <w:szCs w:val="36"/>
        </w:rPr>
        <w:t>甘肃省农机购置与应用补贴机具核验表</w:t>
      </w:r>
    </w:p>
    <w:tbl>
      <w:tblPr>
        <w:tblStyle w:val="5"/>
        <w:tblpPr w:leftFromText="180" w:rightFromText="180" w:vertAnchor="text" w:horzAnchor="page" w:tblpX="1737" w:tblpY="6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44"/>
        <w:gridCol w:w="1222"/>
        <w:gridCol w:w="1201"/>
        <w:gridCol w:w="1201"/>
        <w:gridCol w:w="1158"/>
        <w:gridCol w:w="1244"/>
        <w:gridCol w:w="1061"/>
        <w:gridCol w:w="827"/>
        <w:gridCol w:w="1331"/>
        <w:gridCol w:w="1243"/>
        <w:gridCol w:w="1227"/>
      </w:tblGrid>
      <w:tr w14:paraId="55D9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2" w:type="dxa"/>
            <w:vMerge w:val="restart"/>
            <w:noWrap w:val="0"/>
            <w:vAlign w:val="center"/>
          </w:tcPr>
          <w:p w14:paraId="76A268B1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序号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 w14:paraId="67B5B3B4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购机者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 w14:paraId="28C69A02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联系方式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 w14:paraId="084F01C1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品目名称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 w14:paraId="34DD7EF1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机具型号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30D26FC5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机具识别号码</w:t>
            </w:r>
          </w:p>
        </w:tc>
        <w:tc>
          <w:tcPr>
            <w:tcW w:w="1244" w:type="dxa"/>
            <w:vMerge w:val="restart"/>
            <w:noWrap w:val="0"/>
            <w:vAlign w:val="center"/>
          </w:tcPr>
          <w:p w14:paraId="47D5070A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生产企业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 w14:paraId="1A303AC7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购买日期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 w14:paraId="683EE9C1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是否牌证管理机具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 w14:paraId="045738DB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是否属实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 w14:paraId="6759AA88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核验人员</w:t>
            </w:r>
          </w:p>
        </w:tc>
      </w:tr>
      <w:tr w14:paraId="3228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2" w:type="dxa"/>
            <w:vMerge w:val="continue"/>
            <w:noWrap w:val="0"/>
            <w:vAlign w:val="top"/>
          </w:tcPr>
          <w:p w14:paraId="26EDBB8F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top"/>
          </w:tcPr>
          <w:p w14:paraId="5D55A072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2" w:type="dxa"/>
            <w:vMerge w:val="continue"/>
            <w:noWrap w:val="0"/>
            <w:vAlign w:val="top"/>
          </w:tcPr>
          <w:p w14:paraId="613C9C42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top"/>
          </w:tcPr>
          <w:p w14:paraId="35271F6A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top"/>
          </w:tcPr>
          <w:p w14:paraId="43FF0B98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top"/>
          </w:tcPr>
          <w:p w14:paraId="033338BC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top"/>
          </w:tcPr>
          <w:p w14:paraId="3973815E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061" w:type="dxa"/>
            <w:vMerge w:val="continue"/>
            <w:noWrap w:val="0"/>
            <w:vAlign w:val="top"/>
          </w:tcPr>
          <w:p w14:paraId="3C33E5C1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 w14:paraId="5EF9A3F5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是（否）</w:t>
            </w:r>
          </w:p>
        </w:tc>
        <w:tc>
          <w:tcPr>
            <w:tcW w:w="1331" w:type="dxa"/>
            <w:noWrap w:val="0"/>
            <w:vAlign w:val="center"/>
          </w:tcPr>
          <w:p w14:paraId="4F17BAEC"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牌证号码</w:t>
            </w:r>
          </w:p>
        </w:tc>
        <w:tc>
          <w:tcPr>
            <w:tcW w:w="1243" w:type="dxa"/>
            <w:vMerge w:val="continue"/>
            <w:noWrap w:val="0"/>
            <w:vAlign w:val="top"/>
          </w:tcPr>
          <w:p w14:paraId="0199874D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7" w:type="dxa"/>
            <w:vMerge w:val="continue"/>
            <w:noWrap w:val="0"/>
            <w:vAlign w:val="top"/>
          </w:tcPr>
          <w:p w14:paraId="75A73B79"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A6C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noWrap w:val="0"/>
            <w:vAlign w:val="top"/>
          </w:tcPr>
          <w:p w14:paraId="4188F120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 w14:paraId="7B64DFB9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4E9BE229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48D2ECB7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09B9D2B8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158" w:type="dxa"/>
            <w:noWrap w:val="0"/>
            <w:vAlign w:val="top"/>
          </w:tcPr>
          <w:p w14:paraId="374BCA10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top"/>
          </w:tcPr>
          <w:p w14:paraId="0E3E2FEE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6E550FF2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top"/>
          </w:tcPr>
          <w:p w14:paraId="33C83884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 w14:paraId="62BC6BDE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3" w:type="dxa"/>
            <w:noWrap w:val="0"/>
            <w:vAlign w:val="top"/>
          </w:tcPr>
          <w:p w14:paraId="4516144E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 w14:paraId="20387BD2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045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noWrap w:val="0"/>
            <w:vAlign w:val="top"/>
          </w:tcPr>
          <w:p w14:paraId="110CB40E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 w14:paraId="53515B50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59BB174A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36FF4D19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0801EB07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158" w:type="dxa"/>
            <w:noWrap w:val="0"/>
            <w:vAlign w:val="top"/>
          </w:tcPr>
          <w:p w14:paraId="44726536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top"/>
          </w:tcPr>
          <w:p w14:paraId="2042E70C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70B0C540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top"/>
          </w:tcPr>
          <w:p w14:paraId="08234B1F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 w14:paraId="24F9D8FF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3" w:type="dxa"/>
            <w:noWrap w:val="0"/>
            <w:vAlign w:val="top"/>
          </w:tcPr>
          <w:p w14:paraId="5E51D57C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 w14:paraId="3247031F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9A0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noWrap w:val="0"/>
            <w:vAlign w:val="top"/>
          </w:tcPr>
          <w:p w14:paraId="451C2463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 w14:paraId="39596982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204C71D1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2863ED6A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148C425C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158" w:type="dxa"/>
            <w:noWrap w:val="0"/>
            <w:vAlign w:val="top"/>
          </w:tcPr>
          <w:p w14:paraId="0A61F7B1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top"/>
          </w:tcPr>
          <w:p w14:paraId="6970FBB2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2C20B794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top"/>
          </w:tcPr>
          <w:p w14:paraId="054A8C64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 w14:paraId="1C864483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3" w:type="dxa"/>
            <w:noWrap w:val="0"/>
            <w:vAlign w:val="top"/>
          </w:tcPr>
          <w:p w14:paraId="7FCEB773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 w14:paraId="4A900150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597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noWrap w:val="0"/>
            <w:vAlign w:val="top"/>
          </w:tcPr>
          <w:p w14:paraId="2097C1FD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 w14:paraId="30C583AB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4CA9E9BA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1832DF47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747ACC1F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158" w:type="dxa"/>
            <w:noWrap w:val="0"/>
            <w:vAlign w:val="top"/>
          </w:tcPr>
          <w:p w14:paraId="6B6BAAEC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top"/>
          </w:tcPr>
          <w:p w14:paraId="3554D980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1F310AD2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top"/>
          </w:tcPr>
          <w:p w14:paraId="70E1F64F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 w14:paraId="24B33094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3" w:type="dxa"/>
            <w:noWrap w:val="0"/>
            <w:vAlign w:val="top"/>
          </w:tcPr>
          <w:p w14:paraId="1727D235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 w14:paraId="44E9A2F3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453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2" w:type="dxa"/>
            <w:noWrap w:val="0"/>
            <w:vAlign w:val="top"/>
          </w:tcPr>
          <w:p w14:paraId="00269EC2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 w14:paraId="3E23A509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0793DDB6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22F230BC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top"/>
          </w:tcPr>
          <w:p w14:paraId="13358514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158" w:type="dxa"/>
            <w:noWrap w:val="0"/>
            <w:vAlign w:val="top"/>
          </w:tcPr>
          <w:p w14:paraId="66201F28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top"/>
          </w:tcPr>
          <w:p w14:paraId="0B47583B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759B3C23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827" w:type="dxa"/>
            <w:noWrap w:val="0"/>
            <w:vAlign w:val="top"/>
          </w:tcPr>
          <w:p w14:paraId="6DB207C7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331" w:type="dxa"/>
            <w:noWrap w:val="0"/>
            <w:vAlign w:val="top"/>
          </w:tcPr>
          <w:p w14:paraId="5FE3E6BD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43" w:type="dxa"/>
            <w:noWrap w:val="0"/>
            <w:vAlign w:val="top"/>
          </w:tcPr>
          <w:p w14:paraId="22EF8A07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 w14:paraId="46F796F4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</w:tbl>
    <w:p w14:paraId="1054EDF1">
      <w:pPr>
        <w:widowControl w:val="0"/>
        <w:spacing w:line="600" w:lineRule="exact"/>
        <w:jc w:val="both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  <w:r>
        <w:rPr>
          <w:rFonts w:ascii="CESI仿宋-GB2312" w:hAnsi="CESI仿宋-GB2312" w:eastAsia="CESI仿宋-GB2312" w:cs="CESI仿宋-GB2312"/>
          <w:color w:val="000000"/>
          <w:sz w:val="28"/>
          <w:szCs w:val="28"/>
        </w:rPr>
        <w:t>核验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  <w:t>单</w:t>
      </w:r>
    </w:p>
    <w:p w14:paraId="0550E1BB">
      <w:pPr>
        <w:widowControl w:val="0"/>
        <w:spacing w:line="600" w:lineRule="exact"/>
        <w:jc w:val="both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</w:p>
    <w:p w14:paraId="559D7FC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zBkNWIzZmJjNzllODgzYTZhNWM4MDY3YTU5ZmIifQ=="/>
  </w:docVars>
  <w:rsids>
    <w:rsidRoot w:val="73A30BB3"/>
    <w:rsid w:val="73A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2024-08-19T07:10:00Z</dcterms:created>
  <dc:creator>可乐喝完了</dc:creator>
  <cp:lastModifiedBy>可乐喝完了</cp:lastModifiedBy>
  <dcterms:modified xsi:type="dcterms:W3CDTF">2024-08-19T07:11:18Z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A798BE41E29549F8B5DB45791EB7F5F9_11</vt:lpwstr>
  </property>
</Properties>
</file>