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A651"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2024年度</w:t>
      </w:r>
      <w:r>
        <w:rPr>
          <w:rFonts w:hint="eastAsia"/>
          <w:b w:val="0"/>
          <w:bCs w:val="0"/>
          <w:color w:val="auto"/>
          <w:lang w:val="en-US" w:eastAsia="zh-CN"/>
        </w:rPr>
        <w:t>广河</w:t>
      </w:r>
      <w:r>
        <w:rPr>
          <w:b w:val="0"/>
          <w:bCs w:val="0"/>
          <w:color w:val="auto"/>
        </w:rPr>
        <w:t>县农机报废补贴政策实施情况公告</w:t>
      </w:r>
    </w:p>
    <w:p w14:paraId="7B67A6A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2024年省上下达我县国债资金10万元，实际今年我县使用农业机械报废更新补贴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第一批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5.96万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元。</w:t>
      </w:r>
    </w:p>
    <w:p w14:paraId="642BFA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截止1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日，我县农业机械报废更新补贴工作已完成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第一批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，2024年农机报废补贴管理系统录入资金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5.96万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元，（其中完成国债补贴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1"/>
          <w:szCs w:val="31"/>
        </w:rPr>
        <w:t>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5.96万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元，报废机具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台，受益农户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户，报废机具残值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2.35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万元，拉动群众市场消费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1.5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万元。</w:t>
      </w:r>
    </w:p>
    <w:p w14:paraId="0D4992C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截止1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日拆解回收农机具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台，其中：四轮拖拉机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台，手扶拖拉机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台，播种机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青黄（饲料）收获机1台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（其中国债资金补贴机具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台，受益户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7户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。</w:t>
      </w:r>
    </w:p>
    <w:p w14:paraId="5D77783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截止目前，已完成拨付农业机械报废更新补贴资金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5.96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万元。</w:t>
      </w:r>
    </w:p>
    <w:p w14:paraId="5D26523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p w14:paraId="6E63BF41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object>
          <v:shape id="_x0000_i1025" o:spt="75" type="#_x0000_t75" style="height:82.5pt;width:81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A05A9"/>
    <w:rsid w:val="466A6E39"/>
    <w:rsid w:val="5CBE0140"/>
    <w:rsid w:val="621F4D01"/>
    <w:rsid w:val="7477265B"/>
    <w:rsid w:val="784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before"/>
    <w:basedOn w:val="5"/>
    <w:qFormat/>
    <w:uiPriority w:val="0"/>
    <w:rPr>
      <w:color w:val="FFFFFF"/>
      <w:sz w:val="21"/>
      <w:szCs w:val="21"/>
      <w:shd w:val="clear" w:fill="0096B2"/>
    </w:rPr>
  </w:style>
  <w:style w:type="character" w:customStyle="1" w:styleId="9">
    <w:name w:val="more"/>
    <w:basedOn w:val="5"/>
    <w:qFormat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297</Characters>
  <Lines>0</Lines>
  <Paragraphs>0</Paragraphs>
  <TotalTime>0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2024-12-18T05:52:00Z</dcterms:created>
  <dc:creator>lenovo</dc:creator>
  <cp:lastModifiedBy>广河县华海通二手车服务有限公司</cp:lastModifiedBy>
  <dcterms:modified xsi:type="dcterms:W3CDTF">2024-12-18T07:10:13Z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0EC9A833D29C4C7797CE728950C56038_13</vt:lpwstr>
  </property>
</Properties>
</file>